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EB5" w:rsidRPr="000100BF" w:rsidRDefault="00E54EB5" w:rsidP="00E54EB5">
      <w:pPr>
        <w:spacing w:line="360" w:lineRule="auto"/>
        <w:jc w:val="center"/>
        <w:rPr>
          <w:b/>
          <w:color w:val="002060"/>
          <w:sz w:val="32"/>
          <w:szCs w:val="32"/>
          <w:lang w:val="sk-SK"/>
        </w:rPr>
      </w:pPr>
      <w:r w:rsidRPr="000100BF">
        <w:rPr>
          <w:b/>
          <w:color w:val="002060"/>
          <w:sz w:val="32"/>
          <w:szCs w:val="32"/>
          <w:lang w:val="pl-PL"/>
        </w:rPr>
        <w:t>Sl</w:t>
      </w:r>
      <w:proofErr w:type="spellStart"/>
      <w:r w:rsidRPr="000100BF">
        <w:rPr>
          <w:b/>
          <w:color w:val="002060"/>
          <w:sz w:val="32"/>
          <w:szCs w:val="32"/>
          <w:lang w:val="sk-SK"/>
        </w:rPr>
        <w:t>ávnostné</w:t>
      </w:r>
      <w:proofErr w:type="spellEnd"/>
      <w:r w:rsidRPr="000100BF">
        <w:rPr>
          <w:b/>
          <w:color w:val="002060"/>
          <w:sz w:val="32"/>
          <w:szCs w:val="32"/>
          <w:lang w:val="sk-SK"/>
        </w:rPr>
        <w:t xml:space="preserve"> otvorenie Centra poľského jazyka a kultúry na FHV UMB</w:t>
      </w:r>
    </w:p>
    <w:p w:rsidR="00E54EB5" w:rsidRDefault="00E54EB5" w:rsidP="00E54EB5">
      <w:pPr>
        <w:spacing w:line="360" w:lineRule="auto"/>
        <w:jc w:val="both"/>
        <w:rPr>
          <w:lang w:val="sk-SK"/>
        </w:rPr>
      </w:pPr>
      <w:r>
        <w:rPr>
          <w:lang w:val="sk-SK"/>
        </w:rPr>
        <w:tab/>
      </w:r>
    </w:p>
    <w:p w:rsidR="000F2DCC" w:rsidRDefault="000F2DCC" w:rsidP="00E54EB5">
      <w:pPr>
        <w:spacing w:line="360" w:lineRule="auto"/>
        <w:jc w:val="both"/>
        <w:rPr>
          <w:lang w:val="sk-SK"/>
        </w:rPr>
      </w:pPr>
      <w:r>
        <w:rPr>
          <w:noProof/>
        </w:rPr>
        <w:drawing>
          <wp:inline distT="0" distB="0" distL="0" distR="0">
            <wp:extent cx="5486400" cy="3674745"/>
            <wp:effectExtent l="19050" t="0" r="0" b="0"/>
            <wp:docPr id="19" name="Obrázok 19" descr="F:\akcie polonistiky\KSJ polonistika - fotogaléria\Otvorenie Centra poľského jazyka a kultúry\CJiK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akcie polonistiky\KSJ polonistika - fotogaléria\Otvorenie Centra poľského jazyka a kultúry\CJiKP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CC" w:rsidRDefault="000F2DCC" w:rsidP="00E54EB5">
      <w:pPr>
        <w:spacing w:line="360" w:lineRule="auto"/>
        <w:jc w:val="both"/>
        <w:rPr>
          <w:lang w:val="sk-SK"/>
        </w:rPr>
      </w:pPr>
    </w:p>
    <w:p w:rsidR="00E54EB5" w:rsidRPr="000F2DCC" w:rsidRDefault="00E54EB5" w:rsidP="00E54EB5">
      <w:pPr>
        <w:spacing w:line="360" w:lineRule="auto"/>
        <w:jc w:val="both"/>
        <w:rPr>
          <w:color w:val="002060"/>
          <w:lang w:val="sk-SK"/>
        </w:rPr>
      </w:pPr>
      <w:r>
        <w:rPr>
          <w:lang w:val="sk-SK"/>
        </w:rPr>
        <w:tab/>
      </w:r>
      <w:r w:rsidRPr="000F2DCC">
        <w:rPr>
          <w:color w:val="002060"/>
          <w:lang w:val="sk-SK"/>
        </w:rPr>
        <w:t xml:space="preserve">Dňa 9. 10. 2012 sa na pôde Fakulty humanitných vied UMB v Banskej Bystrici uskutočnilo slávnostné otvorenie Centra poľského jazyka a kultúry, ktoré vzniklo pri Katedre slovanských jazykov Fakulty humanitných vied UMB z iniciatívy jej pracovníkov v spolupráci s Veľvyslanectvom Poľskej republiky v Slovenskej republike a Poľským inštitútom v Bratislave ako najvýznamnejšími partnermi centra pri napĺňaní jeho cieľov, medzi ktoré patrí propagácia štúdia poľského jazyka a kultúry na Univerzite Mateja Bela v Banskej Bystrici, spolupráca so slovenskými a poľskými vedeckými a kultúrnymi inštitúciami,  organizovanie stretnutí s osobnosťami poľskej vedy, kultúry a politiky, realizovanie vedeckého výskumu v oblasti slovensko-poľského </w:t>
      </w:r>
      <w:proofErr w:type="spellStart"/>
      <w:r w:rsidRPr="000F2DCC">
        <w:rPr>
          <w:color w:val="002060"/>
          <w:lang w:val="sk-SK"/>
        </w:rPr>
        <w:t>medzikultúrneho</w:t>
      </w:r>
      <w:proofErr w:type="spellEnd"/>
      <w:r w:rsidRPr="000F2DCC">
        <w:rPr>
          <w:color w:val="002060"/>
          <w:lang w:val="sk-SK"/>
        </w:rPr>
        <w:t xml:space="preserve"> dialógu, vydávanie publikácie </w:t>
      </w:r>
      <w:proofErr w:type="spellStart"/>
      <w:r w:rsidRPr="000F2DCC">
        <w:rPr>
          <w:i/>
          <w:color w:val="002060"/>
          <w:lang w:val="sk-SK"/>
        </w:rPr>
        <w:t>Język</w:t>
      </w:r>
      <w:proofErr w:type="spellEnd"/>
      <w:r w:rsidRPr="000F2DCC">
        <w:rPr>
          <w:i/>
          <w:color w:val="002060"/>
          <w:lang w:val="sk-SK"/>
        </w:rPr>
        <w:t xml:space="preserve"> </w:t>
      </w:r>
      <w:proofErr w:type="spellStart"/>
      <w:r w:rsidRPr="000F2DCC">
        <w:rPr>
          <w:i/>
          <w:color w:val="002060"/>
          <w:lang w:val="sk-SK"/>
        </w:rPr>
        <w:t>Polski</w:t>
      </w:r>
      <w:proofErr w:type="spellEnd"/>
      <w:r w:rsidRPr="000F2DCC">
        <w:rPr>
          <w:i/>
          <w:color w:val="002060"/>
          <w:lang w:val="sk-SK"/>
        </w:rPr>
        <w:t xml:space="preserve"> i </w:t>
      </w:r>
      <w:proofErr w:type="spellStart"/>
      <w:r w:rsidRPr="000F2DCC">
        <w:rPr>
          <w:i/>
          <w:color w:val="002060"/>
          <w:lang w:val="sk-SK"/>
        </w:rPr>
        <w:t>Kultura</w:t>
      </w:r>
      <w:proofErr w:type="spellEnd"/>
      <w:r w:rsidRPr="000F2DCC">
        <w:rPr>
          <w:i/>
          <w:color w:val="002060"/>
          <w:lang w:val="sk-SK"/>
        </w:rPr>
        <w:t xml:space="preserve"> (Poľský jazyk a kultúra)</w:t>
      </w:r>
      <w:r w:rsidRPr="000F2DCC">
        <w:rPr>
          <w:color w:val="002060"/>
          <w:lang w:val="sk-SK"/>
        </w:rPr>
        <w:t xml:space="preserve">, ktorej druhá časť bola akademickej obci predstavená na záver odbornej časti slávnostného otvorenia centra, organizovanie prekladateľských dielní pre študentov </w:t>
      </w:r>
      <w:r w:rsidRPr="000F2DCC">
        <w:rPr>
          <w:color w:val="002060"/>
          <w:lang w:val="sk-SK"/>
        </w:rPr>
        <w:lastRenderedPageBreak/>
        <w:t xml:space="preserve">polonistiky a príprava prezentácií ich vedeckých či umeleckých prác. Úlohou centra je tiež nadväzovať spoluprácu s partnermi z univerzít a  vedecko-kultúrnych inštitúcií v Poľsku a polonistickými pracoviskami v zahraničí. Dôkazom záujmu odborníkov z poľských vysokých škôl o takýto typ výmeny poznatkov a skúseností bola aj účasť zástupcov </w:t>
      </w:r>
      <w:proofErr w:type="spellStart"/>
      <w:r w:rsidRPr="000F2DCC">
        <w:rPr>
          <w:color w:val="002060"/>
          <w:lang w:val="sk-SK"/>
        </w:rPr>
        <w:t>Rzeszowskej</w:t>
      </w:r>
      <w:proofErr w:type="spellEnd"/>
      <w:r w:rsidRPr="000F2DCC">
        <w:rPr>
          <w:color w:val="002060"/>
          <w:lang w:val="sk-SK"/>
        </w:rPr>
        <w:t xml:space="preserve"> univerzity v </w:t>
      </w:r>
      <w:proofErr w:type="spellStart"/>
      <w:r w:rsidRPr="000F2DCC">
        <w:rPr>
          <w:color w:val="002060"/>
          <w:lang w:val="sk-SK"/>
        </w:rPr>
        <w:t>Rzeszowe</w:t>
      </w:r>
      <w:proofErr w:type="spellEnd"/>
      <w:r w:rsidRPr="000F2DCC">
        <w:rPr>
          <w:color w:val="002060"/>
          <w:lang w:val="sk-SK"/>
        </w:rPr>
        <w:t>, Sliezskej univerzity v Katoviciach a </w:t>
      </w:r>
      <w:proofErr w:type="spellStart"/>
      <w:r w:rsidRPr="000F2DCC">
        <w:rPr>
          <w:color w:val="002060"/>
          <w:lang w:val="sk-SK"/>
        </w:rPr>
        <w:t>Jagelovskej</w:t>
      </w:r>
      <w:proofErr w:type="spellEnd"/>
      <w:r w:rsidRPr="000F2DCC">
        <w:rPr>
          <w:color w:val="002060"/>
          <w:lang w:val="sk-SK"/>
        </w:rPr>
        <w:t xml:space="preserve"> univerzity v Krakove na podujatí. </w:t>
      </w:r>
    </w:p>
    <w:p w:rsidR="00E54EB5" w:rsidRPr="000F2DCC" w:rsidRDefault="00E54EB5" w:rsidP="00E54EB5">
      <w:pPr>
        <w:spacing w:line="360" w:lineRule="auto"/>
        <w:jc w:val="both"/>
        <w:rPr>
          <w:color w:val="002060"/>
          <w:lang w:val="sk-SK"/>
        </w:rPr>
      </w:pPr>
      <w:r w:rsidRPr="000F2DCC">
        <w:rPr>
          <w:color w:val="002060"/>
          <w:lang w:val="sk-SK"/>
        </w:rPr>
        <w:tab/>
        <w:t xml:space="preserve">Program organizátori rozdelili do troch častí – prvú otvorili, za účasti vedenia FHV UMB, pozvaných hostí i širšej akademickej obce, J. M. </w:t>
      </w:r>
      <w:proofErr w:type="spellStart"/>
      <w:r w:rsidRPr="000F2DCC">
        <w:rPr>
          <w:color w:val="002060"/>
          <w:lang w:val="sk-SK"/>
        </w:rPr>
        <w:t>dr.</w:t>
      </w:r>
      <w:proofErr w:type="spellEnd"/>
      <w:r w:rsidRPr="000F2DCC">
        <w:rPr>
          <w:color w:val="002060"/>
          <w:lang w:val="sk-SK"/>
        </w:rPr>
        <w:t xml:space="preserve"> h. c. prof. PhDr. </w:t>
      </w:r>
      <w:proofErr w:type="spellStart"/>
      <w:r w:rsidRPr="000F2DCC">
        <w:rPr>
          <w:color w:val="002060"/>
          <w:lang w:val="sk-SK"/>
        </w:rPr>
        <w:t>Beata</w:t>
      </w:r>
      <w:proofErr w:type="spellEnd"/>
      <w:r w:rsidRPr="000F2DCC">
        <w:rPr>
          <w:color w:val="002060"/>
          <w:lang w:val="sk-SK"/>
        </w:rPr>
        <w:t xml:space="preserve"> </w:t>
      </w:r>
      <w:proofErr w:type="spellStart"/>
      <w:r w:rsidRPr="000F2DCC">
        <w:rPr>
          <w:color w:val="002060"/>
          <w:lang w:val="sk-SK"/>
        </w:rPr>
        <w:t>Kosová</w:t>
      </w:r>
      <w:proofErr w:type="spellEnd"/>
      <w:r w:rsidRPr="000F2DCC">
        <w:rPr>
          <w:color w:val="002060"/>
          <w:lang w:val="sk-SK"/>
        </w:rPr>
        <w:t xml:space="preserve">, CSc., rektorka Univerzity Mateja Bela v Banskej Bystrici a J. E. </w:t>
      </w:r>
      <w:proofErr w:type="spellStart"/>
      <w:r w:rsidRPr="000F2DCC">
        <w:rPr>
          <w:color w:val="002060"/>
          <w:lang w:val="sk-SK"/>
        </w:rPr>
        <w:t>Andrzej</w:t>
      </w:r>
      <w:proofErr w:type="spellEnd"/>
      <w:r w:rsidRPr="000F2DCC">
        <w:rPr>
          <w:color w:val="002060"/>
          <w:lang w:val="sk-SK"/>
        </w:rPr>
        <w:t xml:space="preserve"> </w:t>
      </w:r>
      <w:proofErr w:type="spellStart"/>
      <w:r w:rsidRPr="000F2DCC">
        <w:rPr>
          <w:color w:val="002060"/>
          <w:lang w:val="sk-SK"/>
        </w:rPr>
        <w:t>Krawczyk</w:t>
      </w:r>
      <w:proofErr w:type="spellEnd"/>
      <w:r w:rsidRPr="000F2DCC">
        <w:rPr>
          <w:color w:val="002060"/>
          <w:lang w:val="sk-SK"/>
        </w:rPr>
        <w:t xml:space="preserve">, mimoriadny a splnomocnený veľvyslanec Poľskej republiky v Slovenskej republike prestrihnutím pásky na vstupe do priestorov centra v budove Fakulty humanitných vied UMB na Ružovej 14, kde sme si spolu s prof. </w:t>
      </w:r>
      <w:proofErr w:type="spellStart"/>
      <w:r w:rsidRPr="000F2DCC">
        <w:rPr>
          <w:color w:val="002060"/>
          <w:lang w:val="sk-SK"/>
        </w:rPr>
        <w:t>dr</w:t>
      </w:r>
      <w:proofErr w:type="spellEnd"/>
      <w:r w:rsidRPr="000F2DCC">
        <w:rPr>
          <w:color w:val="002060"/>
          <w:lang w:val="sk-SK"/>
        </w:rPr>
        <w:t xml:space="preserve"> hab. </w:t>
      </w:r>
      <w:proofErr w:type="spellStart"/>
      <w:r w:rsidRPr="000F2DCC">
        <w:rPr>
          <w:color w:val="002060"/>
          <w:lang w:val="sk-SK"/>
        </w:rPr>
        <w:t>Urszulou</w:t>
      </w:r>
      <w:proofErr w:type="spellEnd"/>
      <w:r w:rsidRPr="000F2DCC">
        <w:rPr>
          <w:color w:val="002060"/>
          <w:lang w:val="sk-SK"/>
        </w:rPr>
        <w:t xml:space="preserve"> </w:t>
      </w:r>
      <w:proofErr w:type="spellStart"/>
      <w:r w:rsidRPr="000F2DCC">
        <w:rPr>
          <w:color w:val="002060"/>
          <w:lang w:val="sk-SK"/>
        </w:rPr>
        <w:t>Żydek-Bednarczuk</w:t>
      </w:r>
      <w:proofErr w:type="spellEnd"/>
      <w:r w:rsidRPr="000F2DCC">
        <w:rPr>
          <w:color w:val="002060"/>
          <w:lang w:val="sk-SK"/>
        </w:rPr>
        <w:t>, významnou odborníčkou z oblasti didaktiky poľského jazyka ako cudzieho a </w:t>
      </w:r>
      <w:proofErr w:type="spellStart"/>
      <w:r w:rsidRPr="000F2DCC">
        <w:rPr>
          <w:color w:val="002060"/>
          <w:lang w:val="sk-SK"/>
        </w:rPr>
        <w:t>garantkou</w:t>
      </w:r>
      <w:proofErr w:type="spellEnd"/>
      <w:r w:rsidRPr="000F2DCC">
        <w:rPr>
          <w:color w:val="002060"/>
          <w:lang w:val="sk-SK"/>
        </w:rPr>
        <w:t xml:space="preserve"> študijného programu Poľský jazyk a kultúra na FHV UMB, pripomenuli  15 rokov činnosti banskobystrickej polonistiky.  </w:t>
      </w:r>
    </w:p>
    <w:p w:rsidR="00E54EB5" w:rsidRPr="000F2DCC" w:rsidRDefault="00E54EB5" w:rsidP="00E54EB5">
      <w:pPr>
        <w:spacing w:line="360" w:lineRule="auto"/>
        <w:jc w:val="both"/>
        <w:rPr>
          <w:color w:val="002060"/>
          <w:lang w:val="sk-SK"/>
        </w:rPr>
      </w:pPr>
      <w:r w:rsidRPr="000F2DCC">
        <w:rPr>
          <w:color w:val="002060"/>
          <w:lang w:val="sk-SK"/>
        </w:rPr>
        <w:tab/>
        <w:t>Potom nasledovala odborná časť programu, určená celej akademickej obci, ktorá sa začala otvorením výstavy poľského Ústavu pamäti národa (</w:t>
      </w:r>
      <w:proofErr w:type="spellStart"/>
      <w:r w:rsidRPr="000F2DCC">
        <w:rPr>
          <w:color w:val="002060"/>
          <w:lang w:val="sk-SK"/>
        </w:rPr>
        <w:t>Instytutu</w:t>
      </w:r>
      <w:proofErr w:type="spellEnd"/>
      <w:r w:rsidRPr="000F2DCC">
        <w:rPr>
          <w:color w:val="002060"/>
          <w:lang w:val="sk-SK"/>
        </w:rPr>
        <w:t xml:space="preserve"> </w:t>
      </w:r>
      <w:proofErr w:type="spellStart"/>
      <w:r w:rsidRPr="000F2DCC">
        <w:rPr>
          <w:color w:val="002060"/>
          <w:lang w:val="sk-SK"/>
        </w:rPr>
        <w:t>Pamięci</w:t>
      </w:r>
      <w:proofErr w:type="spellEnd"/>
      <w:r w:rsidRPr="000F2DCC">
        <w:rPr>
          <w:color w:val="002060"/>
          <w:lang w:val="sk-SK"/>
        </w:rPr>
        <w:t xml:space="preserve"> </w:t>
      </w:r>
      <w:proofErr w:type="spellStart"/>
      <w:r w:rsidRPr="000F2DCC">
        <w:rPr>
          <w:color w:val="002060"/>
          <w:lang w:val="sk-SK"/>
        </w:rPr>
        <w:t>Narodowej</w:t>
      </w:r>
      <w:proofErr w:type="spellEnd"/>
      <w:r w:rsidRPr="000F2DCC">
        <w:rPr>
          <w:color w:val="002060"/>
          <w:lang w:val="sk-SK"/>
        </w:rPr>
        <w:t xml:space="preserve">) vo Varšave pod názvom </w:t>
      </w:r>
      <w:r w:rsidRPr="000F2DCC">
        <w:rPr>
          <w:i/>
          <w:color w:val="002060"/>
          <w:lang w:val="sk-SK"/>
        </w:rPr>
        <w:t xml:space="preserve">Fenomén “Solidarity”. </w:t>
      </w:r>
      <w:r w:rsidRPr="000F2DCC">
        <w:rPr>
          <w:i/>
          <w:color w:val="002060"/>
          <w:lang w:val="pl-PL"/>
        </w:rPr>
        <w:t>Momentky zo života Poľska (</w:t>
      </w:r>
      <w:proofErr w:type="spellStart"/>
      <w:r w:rsidRPr="000F2DCC">
        <w:rPr>
          <w:i/>
          <w:color w:val="002060"/>
          <w:lang w:val="sk-SK"/>
        </w:rPr>
        <w:t>Fenomen</w:t>
      </w:r>
      <w:proofErr w:type="spellEnd"/>
      <w:r w:rsidRPr="000F2DCC">
        <w:rPr>
          <w:i/>
          <w:color w:val="002060"/>
          <w:lang w:val="sk-SK"/>
        </w:rPr>
        <w:t xml:space="preserve"> „</w:t>
      </w:r>
      <w:proofErr w:type="spellStart"/>
      <w:r w:rsidRPr="000F2DCC">
        <w:rPr>
          <w:i/>
          <w:color w:val="002060"/>
          <w:lang w:val="sk-SK"/>
        </w:rPr>
        <w:t>Solidarności</w:t>
      </w:r>
      <w:proofErr w:type="spellEnd"/>
      <w:r w:rsidRPr="000F2DCC">
        <w:rPr>
          <w:i/>
          <w:color w:val="002060"/>
          <w:lang w:val="sk-SK"/>
        </w:rPr>
        <w:t xml:space="preserve">“. </w:t>
      </w:r>
      <w:proofErr w:type="spellStart"/>
      <w:r w:rsidRPr="000F2DCC">
        <w:rPr>
          <w:i/>
          <w:color w:val="002060"/>
          <w:lang w:val="sk-SK"/>
        </w:rPr>
        <w:t>Migawki</w:t>
      </w:r>
      <w:proofErr w:type="spellEnd"/>
      <w:r w:rsidRPr="000F2DCC">
        <w:rPr>
          <w:i/>
          <w:color w:val="002060"/>
          <w:lang w:val="sk-SK"/>
        </w:rPr>
        <w:t xml:space="preserve"> z </w:t>
      </w:r>
      <w:proofErr w:type="spellStart"/>
      <w:r w:rsidRPr="000F2DCC">
        <w:rPr>
          <w:i/>
          <w:color w:val="002060"/>
          <w:lang w:val="sk-SK"/>
        </w:rPr>
        <w:t>życia</w:t>
      </w:r>
      <w:proofErr w:type="spellEnd"/>
      <w:r w:rsidRPr="000F2DCC">
        <w:rPr>
          <w:i/>
          <w:color w:val="002060"/>
          <w:lang w:val="sk-SK"/>
        </w:rPr>
        <w:t xml:space="preserve"> </w:t>
      </w:r>
      <w:proofErr w:type="spellStart"/>
      <w:r w:rsidRPr="000F2DCC">
        <w:rPr>
          <w:i/>
          <w:color w:val="002060"/>
          <w:lang w:val="sk-SK"/>
        </w:rPr>
        <w:t>Polski</w:t>
      </w:r>
      <w:proofErr w:type="spellEnd"/>
      <w:r w:rsidRPr="000F2DCC">
        <w:rPr>
          <w:i/>
          <w:color w:val="002060"/>
          <w:lang w:val="sk-SK"/>
        </w:rPr>
        <w:t>)</w:t>
      </w:r>
      <w:r w:rsidRPr="000F2DCC">
        <w:rPr>
          <w:color w:val="002060"/>
          <w:lang w:val="sk-SK"/>
        </w:rPr>
        <w:t xml:space="preserve"> a pokračovala prednáškami veľvyslanca Poľskej republiky v SR o poľských univerzitách v minulosti a súčasnosti, riaditeľa Poľského inštitútu v Bratislave </w:t>
      </w:r>
      <w:proofErr w:type="spellStart"/>
      <w:r w:rsidRPr="000F2DCC">
        <w:rPr>
          <w:color w:val="002060"/>
          <w:lang w:val="sk-SK"/>
        </w:rPr>
        <w:t>Andrzeja</w:t>
      </w:r>
      <w:proofErr w:type="spellEnd"/>
      <w:r w:rsidRPr="000F2DCC">
        <w:rPr>
          <w:color w:val="002060"/>
          <w:lang w:val="sk-SK"/>
        </w:rPr>
        <w:t xml:space="preserve"> </w:t>
      </w:r>
      <w:proofErr w:type="spellStart"/>
      <w:r w:rsidRPr="000F2DCC">
        <w:rPr>
          <w:color w:val="002060"/>
          <w:lang w:val="sk-SK"/>
        </w:rPr>
        <w:t>Jagodzińského</w:t>
      </w:r>
      <w:proofErr w:type="spellEnd"/>
      <w:r w:rsidRPr="000F2DCC">
        <w:rPr>
          <w:color w:val="002060"/>
          <w:lang w:val="sk-SK"/>
        </w:rPr>
        <w:t xml:space="preserve"> o verejnej a kultúrnej diplomacii. </w:t>
      </w:r>
      <w:proofErr w:type="spellStart"/>
      <w:r w:rsidRPr="000F2DCC">
        <w:rPr>
          <w:color w:val="002060"/>
          <w:lang w:val="sk-SK"/>
        </w:rPr>
        <w:t>Dr</w:t>
      </w:r>
      <w:proofErr w:type="spellEnd"/>
      <w:r w:rsidRPr="000F2DCC">
        <w:rPr>
          <w:color w:val="002060"/>
          <w:lang w:val="sk-SK"/>
        </w:rPr>
        <w:t xml:space="preserve"> </w:t>
      </w:r>
      <w:proofErr w:type="spellStart"/>
      <w:r w:rsidRPr="000F2DCC">
        <w:rPr>
          <w:color w:val="002060"/>
          <w:lang w:val="sk-SK"/>
        </w:rPr>
        <w:t>Przemysław</w:t>
      </w:r>
      <w:proofErr w:type="spellEnd"/>
      <w:r w:rsidRPr="000F2DCC">
        <w:rPr>
          <w:color w:val="002060"/>
          <w:lang w:val="sk-SK"/>
        </w:rPr>
        <w:t xml:space="preserve"> </w:t>
      </w:r>
      <w:proofErr w:type="spellStart"/>
      <w:r w:rsidRPr="000F2DCC">
        <w:rPr>
          <w:color w:val="002060"/>
          <w:lang w:val="sk-SK"/>
        </w:rPr>
        <w:t>Gasztold-Seń</w:t>
      </w:r>
      <w:proofErr w:type="spellEnd"/>
      <w:r w:rsidRPr="000F2DCC">
        <w:rPr>
          <w:color w:val="002060"/>
          <w:lang w:val="sk-SK"/>
        </w:rPr>
        <w:t xml:space="preserve"> z Ústavu pamäti národa vo Varšave priblíži prítomným význam hnutia Solidarita v európskej tradícii boja proti totalitným režimom a prof. </w:t>
      </w:r>
      <w:proofErr w:type="spellStart"/>
      <w:r w:rsidRPr="000F2DCC">
        <w:rPr>
          <w:color w:val="002060"/>
          <w:lang w:val="sk-SK"/>
        </w:rPr>
        <w:t>dr</w:t>
      </w:r>
      <w:proofErr w:type="spellEnd"/>
      <w:r w:rsidRPr="000F2DCC">
        <w:rPr>
          <w:color w:val="002060"/>
          <w:lang w:val="sk-SK"/>
        </w:rPr>
        <w:t xml:space="preserve"> hab. </w:t>
      </w:r>
      <w:proofErr w:type="spellStart"/>
      <w:r w:rsidRPr="000F2DCC">
        <w:rPr>
          <w:color w:val="002060"/>
          <w:lang w:val="sk-SK"/>
        </w:rPr>
        <w:t>Urszula</w:t>
      </w:r>
      <w:proofErr w:type="spellEnd"/>
      <w:r w:rsidRPr="000F2DCC">
        <w:rPr>
          <w:color w:val="002060"/>
          <w:lang w:val="sk-SK"/>
        </w:rPr>
        <w:t xml:space="preserve"> </w:t>
      </w:r>
      <w:proofErr w:type="spellStart"/>
      <w:r w:rsidRPr="000F2DCC">
        <w:rPr>
          <w:color w:val="002060"/>
          <w:lang w:val="sk-SK"/>
        </w:rPr>
        <w:t>Żydek-Bednarczuk</w:t>
      </w:r>
      <w:proofErr w:type="spellEnd"/>
      <w:r w:rsidRPr="000F2DCC">
        <w:rPr>
          <w:color w:val="002060"/>
          <w:lang w:val="sk-SK"/>
        </w:rPr>
        <w:t xml:space="preserve"> sa venovala téme </w:t>
      </w:r>
      <w:proofErr w:type="spellStart"/>
      <w:r w:rsidRPr="000F2DCC">
        <w:rPr>
          <w:color w:val="002060"/>
          <w:lang w:val="sk-SK"/>
        </w:rPr>
        <w:t>autostereotypov</w:t>
      </w:r>
      <w:proofErr w:type="spellEnd"/>
      <w:r w:rsidRPr="000F2DCC">
        <w:rPr>
          <w:color w:val="002060"/>
          <w:lang w:val="sk-SK"/>
        </w:rPr>
        <w:t xml:space="preserve"> Poliakov a Slovákov.</w:t>
      </w:r>
    </w:p>
    <w:p w:rsidR="00E54EB5" w:rsidRPr="000F2DCC" w:rsidRDefault="00E54EB5" w:rsidP="00E54EB5">
      <w:pPr>
        <w:spacing w:line="360" w:lineRule="auto"/>
        <w:jc w:val="both"/>
        <w:rPr>
          <w:color w:val="002060"/>
          <w:lang w:val="sk-SK"/>
        </w:rPr>
      </w:pPr>
      <w:r w:rsidRPr="000F2DCC">
        <w:rPr>
          <w:color w:val="002060"/>
          <w:lang w:val="sk-SK"/>
        </w:rPr>
        <w:tab/>
        <w:t xml:space="preserve">Odborný program vo večerných hodinách vystriedal koncert poľskej kapely </w:t>
      </w:r>
      <w:proofErr w:type="spellStart"/>
      <w:r w:rsidRPr="000F2DCC">
        <w:rPr>
          <w:color w:val="002060"/>
          <w:lang w:val="sk-SK"/>
        </w:rPr>
        <w:t>Őszibarack</w:t>
      </w:r>
      <w:proofErr w:type="spellEnd"/>
      <w:r w:rsidRPr="000F2DCC">
        <w:rPr>
          <w:color w:val="002060"/>
          <w:lang w:val="sk-SK"/>
        </w:rPr>
        <w:t xml:space="preserve"> v Centre nezávislej kultúry Záhrada.</w:t>
      </w:r>
    </w:p>
    <w:p w:rsidR="000F2DCC" w:rsidRDefault="000F2DCC" w:rsidP="00E54EB5">
      <w:pPr>
        <w:spacing w:line="360" w:lineRule="auto"/>
        <w:jc w:val="both"/>
        <w:rPr>
          <w:lang w:val="sk-SK"/>
        </w:rPr>
      </w:pPr>
    </w:p>
    <w:p w:rsidR="000F2DCC" w:rsidRDefault="000F2DCC" w:rsidP="00E54EB5">
      <w:pPr>
        <w:spacing w:line="360" w:lineRule="auto"/>
        <w:jc w:val="both"/>
        <w:rPr>
          <w:lang w:val="sk-SK"/>
        </w:rPr>
      </w:pPr>
    </w:p>
    <w:p w:rsidR="000F2DCC" w:rsidRDefault="000F2DCC" w:rsidP="00E54EB5">
      <w:pPr>
        <w:spacing w:line="360" w:lineRule="auto"/>
        <w:jc w:val="both"/>
        <w:rPr>
          <w:lang w:val="sk-SK"/>
        </w:rPr>
      </w:pPr>
    </w:p>
    <w:p w:rsidR="000F2DCC" w:rsidRDefault="000F2DCC" w:rsidP="00E54EB5">
      <w:pPr>
        <w:spacing w:line="360" w:lineRule="auto"/>
        <w:jc w:val="both"/>
        <w:rPr>
          <w:lang w:val="sk-SK"/>
        </w:rPr>
      </w:pPr>
    </w:p>
    <w:p w:rsidR="000F2DCC" w:rsidRDefault="000F2DCC" w:rsidP="00E54EB5">
      <w:pPr>
        <w:spacing w:line="360" w:lineRule="auto"/>
        <w:jc w:val="both"/>
        <w:rPr>
          <w:lang w:val="sk-SK"/>
        </w:rPr>
      </w:pPr>
    </w:p>
    <w:p w:rsidR="000F2DCC" w:rsidRPr="00E54EB5" w:rsidRDefault="000F2DCC" w:rsidP="00E54EB5">
      <w:pPr>
        <w:spacing w:line="360" w:lineRule="auto"/>
        <w:jc w:val="both"/>
        <w:rPr>
          <w:lang w:val="sk-SK"/>
        </w:rPr>
      </w:pPr>
    </w:p>
    <w:p w:rsidR="00E54EB5" w:rsidRDefault="00E54EB5" w:rsidP="00E54EB5">
      <w:pPr>
        <w:spacing w:line="360" w:lineRule="auto"/>
        <w:jc w:val="both"/>
        <w:rPr>
          <w:lang w:val="sk-SK"/>
        </w:rPr>
      </w:pPr>
      <w:r>
        <w:rPr>
          <w:noProof/>
        </w:rPr>
        <w:drawing>
          <wp:inline distT="0" distB="0" distL="0" distR="0">
            <wp:extent cx="5400675" cy="3600450"/>
            <wp:effectExtent l="19050" t="0" r="9525" b="0"/>
            <wp:docPr id="1" name="Obrázok 1" descr="DSC08570_D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8570_Dx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CC" w:rsidRDefault="000F2DCC" w:rsidP="00E54EB5">
      <w:pPr>
        <w:spacing w:line="360" w:lineRule="auto"/>
        <w:jc w:val="both"/>
        <w:rPr>
          <w:lang w:val="sk-SK"/>
        </w:rPr>
      </w:pPr>
    </w:p>
    <w:p w:rsidR="000F2DCC" w:rsidRDefault="000F2DCC" w:rsidP="000F2DCC">
      <w:pPr>
        <w:spacing w:line="360" w:lineRule="auto"/>
        <w:jc w:val="right"/>
        <w:rPr>
          <w:lang w:val="sk-SK"/>
        </w:rPr>
      </w:pPr>
      <w:r>
        <w:rPr>
          <w:noProof/>
        </w:rPr>
        <w:drawing>
          <wp:inline distT="0" distB="0" distL="0" distR="0">
            <wp:extent cx="5511058" cy="3657600"/>
            <wp:effectExtent l="19050" t="0" r="0" b="0"/>
            <wp:docPr id="17" name="Obrázok 17" descr="F:\akcie polonistiky\fotky z akcií polonistika\slavnostne otworenie\DSC08615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kcie polonistiky\fotky z akcií polonistika\slavnostne otworenie\DSC08615_Dx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25" cy="366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B5" w:rsidRDefault="00E54EB5" w:rsidP="00E54EB5">
      <w:pPr>
        <w:spacing w:line="360" w:lineRule="auto"/>
        <w:jc w:val="both"/>
        <w:rPr>
          <w:lang w:val="sk-SK"/>
        </w:rPr>
      </w:pPr>
    </w:p>
    <w:p w:rsidR="00E54EB5" w:rsidRDefault="00E54EB5" w:rsidP="00E54EB5">
      <w:pPr>
        <w:spacing w:line="360" w:lineRule="auto"/>
        <w:jc w:val="right"/>
        <w:rPr>
          <w:lang w:val="sk-SK"/>
        </w:rPr>
      </w:pPr>
      <w:r>
        <w:rPr>
          <w:noProof/>
        </w:rPr>
        <w:drawing>
          <wp:inline distT="0" distB="0" distL="0" distR="0">
            <wp:extent cx="3890412" cy="2581275"/>
            <wp:effectExtent l="19050" t="0" r="0" b="0"/>
            <wp:docPr id="14" name="Obrázok 14" descr="D:\moje dokumenty\mama\CPJaK\Centrum poľského jazyka a kultúry - otvorenie\zdjecia na strone internetowa otwarcie centrum\DSC08651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oje dokumenty\mama\CPJaK\Centrum poľského jazyka a kultúry - otvorenie\zdjecia na strone internetowa otwarcie centrum\DSC08651_Dx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185" cy="258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B5" w:rsidRDefault="00E54EB5" w:rsidP="00E54EB5">
      <w:pPr>
        <w:spacing w:line="360" w:lineRule="auto"/>
        <w:jc w:val="both"/>
        <w:rPr>
          <w:lang w:val="sk-SK"/>
        </w:rPr>
      </w:pP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</w:p>
    <w:p w:rsidR="00E54EB5" w:rsidRDefault="00E54EB5" w:rsidP="00E54EB5">
      <w:pPr>
        <w:spacing w:line="360" w:lineRule="auto"/>
        <w:jc w:val="both"/>
        <w:rPr>
          <w:lang w:val="sk-SK"/>
        </w:rPr>
      </w:pPr>
      <w:r>
        <w:rPr>
          <w:noProof/>
        </w:rPr>
        <w:drawing>
          <wp:inline distT="0" distB="0" distL="0" distR="0">
            <wp:extent cx="3185301" cy="2114550"/>
            <wp:effectExtent l="19050" t="0" r="0" b="0"/>
            <wp:docPr id="15" name="Obrázok 15" descr="D:\moje dokumenty\mama\CPJaK\Centrum poľského jazyka a kultúry - otvorenie\zdjecia na strone internetowa otwarcie centrum\DSC08664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oje dokumenty\mama\CPJaK\Centrum poľského jazyka a kultúry - otvorenie\zdjecia na strone internetowa otwarcie centrum\DSC08664_Dx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32" cy="211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B5" w:rsidRDefault="00E54EB5" w:rsidP="00E54EB5">
      <w:pPr>
        <w:spacing w:line="360" w:lineRule="auto"/>
        <w:jc w:val="both"/>
        <w:rPr>
          <w:lang w:val="sk-SK"/>
        </w:rPr>
      </w:pPr>
    </w:p>
    <w:p w:rsidR="00E54EB5" w:rsidRDefault="00E54EB5" w:rsidP="00E54EB5">
      <w:pPr>
        <w:spacing w:line="360" w:lineRule="auto"/>
        <w:jc w:val="right"/>
        <w:rPr>
          <w:lang w:val="sk-SK"/>
        </w:rPr>
      </w:pPr>
      <w:r>
        <w:rPr>
          <w:noProof/>
        </w:rPr>
        <w:drawing>
          <wp:inline distT="0" distB="0" distL="0" distR="0">
            <wp:extent cx="3819525" cy="2536309"/>
            <wp:effectExtent l="19050" t="0" r="9525" b="0"/>
            <wp:docPr id="16" name="Obrázok 16" descr="D:\moje dokumenty\mama\CPJaK\Centrum poľského jazyka a kultúry - otvorenie\zdjecia na strone internetowa otwarcie centrum\DSC08668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oje dokumenty\mama\CPJaK\Centrum poľského jazyka a kultúry - otvorenie\zdjecia na strone internetowa otwarcie centrum\DSC08668_Dx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382" cy="253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B5" w:rsidRDefault="00E54EB5" w:rsidP="00E54EB5">
      <w:pPr>
        <w:spacing w:line="360" w:lineRule="auto"/>
        <w:jc w:val="both"/>
        <w:rPr>
          <w:lang w:val="sk-SK"/>
        </w:rPr>
      </w:pPr>
    </w:p>
    <w:p w:rsidR="00E54EB5" w:rsidRDefault="000F2DCC" w:rsidP="000F2DCC">
      <w:pPr>
        <w:spacing w:line="360" w:lineRule="auto"/>
        <w:jc w:val="center"/>
        <w:rPr>
          <w:lang w:val="sk-SK"/>
        </w:rPr>
      </w:pPr>
      <w:r>
        <w:rPr>
          <w:noProof/>
        </w:rPr>
        <w:drawing>
          <wp:inline distT="0" distB="0" distL="0" distR="0">
            <wp:extent cx="2828925" cy="4260029"/>
            <wp:effectExtent l="19050" t="0" r="9525" b="0"/>
            <wp:docPr id="18" name="Obrázok 18" descr="F:\akcie polonistiky\fotky z akcií polonistika\slavnostne otworenie\DSC08639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akcie polonistiky\fotky z akcií polonistika\slavnostne otworenie\DSC08639_Dx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2" cy="426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CC" w:rsidRDefault="000F2DCC" w:rsidP="00E54EB5">
      <w:pPr>
        <w:spacing w:line="360" w:lineRule="auto"/>
        <w:jc w:val="both"/>
        <w:rPr>
          <w:lang w:val="sk-SK"/>
        </w:rPr>
      </w:pPr>
    </w:p>
    <w:p w:rsidR="000F2DCC" w:rsidRDefault="000F2DCC" w:rsidP="00E54EB5">
      <w:pPr>
        <w:spacing w:line="360" w:lineRule="auto"/>
        <w:jc w:val="both"/>
        <w:rPr>
          <w:lang w:val="sk-SK"/>
        </w:rPr>
      </w:pPr>
    </w:p>
    <w:p w:rsidR="00E54EB5" w:rsidRPr="000F2DCC" w:rsidRDefault="000F2DCC" w:rsidP="000F2DCC">
      <w:pPr>
        <w:spacing w:line="360" w:lineRule="auto"/>
        <w:ind w:left="3600" w:firstLine="720"/>
        <w:jc w:val="both"/>
        <w:rPr>
          <w:i/>
          <w:color w:val="002060"/>
          <w:lang w:val="sk-SK"/>
        </w:rPr>
      </w:pPr>
      <w:proofErr w:type="spellStart"/>
      <w:r w:rsidRPr="000F2DCC">
        <w:rPr>
          <w:color w:val="002060"/>
          <w:lang w:val="sk-SK"/>
        </w:rPr>
        <w:t>Tex</w:t>
      </w:r>
      <w:proofErr w:type="spellEnd"/>
      <w:r w:rsidRPr="000F2DCC">
        <w:rPr>
          <w:color w:val="002060"/>
        </w:rPr>
        <w:t xml:space="preserve">t: </w:t>
      </w:r>
      <w:proofErr w:type="spellStart"/>
      <w:r w:rsidR="00E54EB5" w:rsidRPr="000F2DCC">
        <w:rPr>
          <w:color w:val="002060"/>
          <w:lang w:val="sk-SK"/>
        </w:rPr>
        <w:t>Anita</w:t>
      </w:r>
      <w:proofErr w:type="spellEnd"/>
      <w:r w:rsidR="00E54EB5" w:rsidRPr="000F2DCC">
        <w:rPr>
          <w:color w:val="002060"/>
          <w:lang w:val="sk-SK"/>
        </w:rPr>
        <w:t xml:space="preserve"> </w:t>
      </w:r>
      <w:proofErr w:type="spellStart"/>
      <w:r w:rsidR="00E54EB5" w:rsidRPr="000F2DCC">
        <w:rPr>
          <w:color w:val="002060"/>
          <w:lang w:val="sk-SK"/>
        </w:rPr>
        <w:t>Račáková</w:t>
      </w:r>
      <w:proofErr w:type="spellEnd"/>
    </w:p>
    <w:p w:rsidR="00E54EB5" w:rsidRPr="000F2DCC" w:rsidRDefault="000F2DCC" w:rsidP="000F2DCC">
      <w:pPr>
        <w:spacing w:line="360" w:lineRule="auto"/>
        <w:jc w:val="both"/>
        <w:rPr>
          <w:color w:val="002060"/>
          <w:lang w:val="sk-SK"/>
        </w:rPr>
      </w:pPr>
      <w:r>
        <w:rPr>
          <w:color w:val="002060"/>
          <w:lang w:val="sk-SK"/>
        </w:rPr>
        <w:tab/>
      </w:r>
      <w:r>
        <w:rPr>
          <w:color w:val="002060"/>
          <w:lang w:val="sk-SK"/>
        </w:rPr>
        <w:tab/>
      </w:r>
      <w:r>
        <w:rPr>
          <w:color w:val="002060"/>
          <w:lang w:val="sk-SK"/>
        </w:rPr>
        <w:tab/>
      </w:r>
      <w:r>
        <w:rPr>
          <w:color w:val="002060"/>
          <w:lang w:val="sk-SK"/>
        </w:rPr>
        <w:tab/>
      </w:r>
      <w:r>
        <w:rPr>
          <w:color w:val="002060"/>
          <w:lang w:val="sk-SK"/>
        </w:rPr>
        <w:tab/>
      </w:r>
      <w:r>
        <w:rPr>
          <w:color w:val="002060"/>
          <w:lang w:val="sk-SK"/>
        </w:rPr>
        <w:tab/>
      </w:r>
      <w:proofErr w:type="spellStart"/>
      <w:r w:rsidRPr="000F2DCC">
        <w:rPr>
          <w:color w:val="002060"/>
          <w:lang w:val="sk-SK"/>
        </w:rPr>
        <w:t>Foto</w:t>
      </w:r>
      <w:proofErr w:type="spellEnd"/>
      <w:r w:rsidRPr="000F2DCC">
        <w:rPr>
          <w:color w:val="002060"/>
          <w:lang w:val="sk-SK"/>
        </w:rPr>
        <w:t xml:space="preserve">: Gabriela </w:t>
      </w:r>
      <w:proofErr w:type="spellStart"/>
      <w:r w:rsidRPr="000F2DCC">
        <w:rPr>
          <w:color w:val="002060"/>
          <w:lang w:val="sk-SK"/>
        </w:rPr>
        <w:t>Olchowa</w:t>
      </w:r>
      <w:proofErr w:type="spellEnd"/>
      <w:r>
        <w:rPr>
          <w:color w:val="002060"/>
          <w:lang w:val="sk-SK"/>
        </w:rPr>
        <w:t xml:space="preserve"> a Jakub </w:t>
      </w:r>
      <w:proofErr w:type="spellStart"/>
      <w:r>
        <w:rPr>
          <w:color w:val="002060"/>
          <w:lang w:val="sk-SK"/>
        </w:rPr>
        <w:t>Pacześniak</w:t>
      </w:r>
      <w:proofErr w:type="spellEnd"/>
    </w:p>
    <w:p w:rsidR="00E54EB5" w:rsidRPr="00BF3A5B" w:rsidRDefault="00E54EB5" w:rsidP="00E54EB5">
      <w:pPr>
        <w:spacing w:line="360" w:lineRule="auto"/>
        <w:jc w:val="both"/>
        <w:rPr>
          <w:i/>
          <w:lang w:val="sk-SK"/>
        </w:rPr>
      </w:pPr>
      <w:r w:rsidRPr="00BF3A5B">
        <w:rPr>
          <w:i/>
          <w:lang w:val="sk-SK"/>
        </w:rPr>
        <w:tab/>
      </w:r>
    </w:p>
    <w:p w:rsidR="00BB6ED3" w:rsidRDefault="00BB6ED3"/>
    <w:sectPr w:rsidR="00BB6ED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0B99"/>
    <w:rsid w:val="000100BF"/>
    <w:rsid w:val="000C2AAB"/>
    <w:rsid w:val="000F2DCC"/>
    <w:rsid w:val="002E2080"/>
    <w:rsid w:val="00387A43"/>
    <w:rsid w:val="00AD0B99"/>
    <w:rsid w:val="00BB6ED3"/>
    <w:rsid w:val="00CC5148"/>
    <w:rsid w:val="00E54EB5"/>
    <w:rsid w:val="00F54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54E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54E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4E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3</cp:revision>
  <dcterms:created xsi:type="dcterms:W3CDTF">2013-09-10T21:14:00Z</dcterms:created>
  <dcterms:modified xsi:type="dcterms:W3CDTF">2013-09-10T21:52:00Z</dcterms:modified>
</cp:coreProperties>
</file>