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751" w:rsidRPr="006C0751" w:rsidRDefault="006C0751" w:rsidP="006C0751">
      <w:pPr>
        <w:shd w:val="clear" w:color="auto" w:fill="D6E3BC" w:themeFill="accent3" w:themeFillTint="66"/>
        <w:adjustRightInd w:val="0"/>
        <w:rPr>
          <w:sz w:val="18"/>
          <w:lang w:eastAsia="sk-SK"/>
        </w:rPr>
      </w:pPr>
      <w:r w:rsidRPr="006C0751">
        <w:rPr>
          <w:b/>
          <w:sz w:val="18"/>
        </w:rPr>
        <w:t xml:space="preserve">How to Quote this Article: </w:t>
      </w:r>
      <w:r w:rsidRPr="006C0751">
        <w:rPr>
          <w:sz w:val="18"/>
        </w:rPr>
        <w:t xml:space="preserve">AED02   </w:t>
      </w:r>
      <w:r w:rsidRPr="006C0751">
        <w:rPr>
          <w:sz w:val="18"/>
        </w:rPr>
        <w:tab/>
        <w:t>Gramotnosť versus čítanie: niekoľko poznámok k pojmovej základni / Jana Javorčíková, Stanislav Kováč.</w:t>
      </w:r>
      <w:r w:rsidRPr="006C0751">
        <w:rPr>
          <w:sz w:val="18"/>
        </w:rPr>
        <w:br/>
        <w:t>In Jazykovedné, literárnovedné a didaktické kolokvium [elektronický zdroj] = Linguistic, Literary and Didactic Colloquium : non-conference reviewed collection of papers : zborník vedeckých prác a štúdií / zost. Daniel Lančarič ; rec. Jana Javorčíková, Martina Šipošová, Viera Lagerová. 49. - 1. vyd. - Bratislava : Z-F LINGUA, 2018. - ISBN 978-80-8177-048-7. - CD-ROM, s. 72-80.</w:t>
      </w:r>
      <w:r w:rsidRPr="006C0751">
        <w:rPr>
          <w:sz w:val="18"/>
        </w:rPr>
        <w:br/>
        <w:t>[JAVORČÍKOVÁ, Jana (80%) - KOVÁČ, Stanislav (20%)]</w:t>
      </w:r>
    </w:p>
    <w:p w:rsidR="006C0751" w:rsidRPr="006C0751" w:rsidRDefault="006C0751" w:rsidP="006C0751">
      <w:pPr>
        <w:shd w:val="clear" w:color="auto" w:fill="D6E3BC" w:themeFill="accent3" w:themeFillTint="66"/>
        <w:adjustRightInd w:val="0"/>
        <w:ind w:left="600" w:hanging="600"/>
        <w:rPr>
          <w:sz w:val="18"/>
        </w:rPr>
      </w:pPr>
      <w:r w:rsidRPr="006C0751">
        <w:rPr>
          <w:sz w:val="18"/>
        </w:rPr>
        <w:tab/>
        <w:t>Ohlasy:</w:t>
      </w:r>
      <w:r w:rsidRPr="006C0751">
        <w:rPr>
          <w:sz w:val="18"/>
        </w:rPr>
        <w:br/>
        <w:t xml:space="preserve">1. [6]   </w:t>
      </w:r>
      <w:r w:rsidRPr="006C0751">
        <w:rPr>
          <w:sz w:val="18"/>
        </w:rPr>
        <w:tab/>
        <w:t>STYKOVÁ, Ivana. Jazykovedné, literárne a didaktické kolokvium XLIX. In Skúsenosť inakosti : osobná a politická identita v kultúre, literatúre, preklade a humanitných vedách. Bratislava : Z-F LINGUA, 2018. ISBN 978-80-8177-050-0, s. 325-327.</w:t>
      </w:r>
    </w:p>
    <w:p w:rsidR="006C0751" w:rsidRPr="006C0751" w:rsidRDefault="006C0751" w:rsidP="006C0751">
      <w:pPr>
        <w:shd w:val="clear" w:color="auto" w:fill="D6E3BC" w:themeFill="accent3" w:themeFillTint="66"/>
        <w:jc w:val="center"/>
        <w:rPr>
          <w:b/>
          <w:sz w:val="18"/>
        </w:rPr>
      </w:pPr>
    </w:p>
    <w:p w:rsidR="006C0751" w:rsidRDefault="006C0751" w:rsidP="00FA57A7">
      <w:pPr>
        <w:jc w:val="center"/>
        <w:rPr>
          <w:b/>
        </w:rPr>
      </w:pPr>
    </w:p>
    <w:p w:rsidR="00FA57A7" w:rsidRPr="006C0751" w:rsidRDefault="00FA57A7" w:rsidP="00FA57A7">
      <w:pPr>
        <w:jc w:val="center"/>
        <w:rPr>
          <w:b/>
          <w:sz w:val="40"/>
        </w:rPr>
      </w:pPr>
      <w:bookmarkStart w:id="0" w:name="_GoBack"/>
      <w:r w:rsidRPr="006C0751">
        <w:rPr>
          <w:b/>
          <w:sz w:val="40"/>
        </w:rPr>
        <w:t xml:space="preserve">Gramotnosť </w:t>
      </w:r>
      <w:r w:rsidR="00CE633B" w:rsidRPr="006C0751">
        <w:rPr>
          <w:b/>
          <w:sz w:val="40"/>
        </w:rPr>
        <w:t>verzus</w:t>
      </w:r>
      <w:r w:rsidRPr="006C0751">
        <w:rPr>
          <w:b/>
          <w:sz w:val="40"/>
        </w:rPr>
        <w:t xml:space="preserve"> čítanie: niekoľko poznámok k pojmovej základni</w:t>
      </w:r>
    </w:p>
    <w:bookmarkEnd w:id="0"/>
    <w:p w:rsidR="00FA57A7" w:rsidRDefault="00FA57A7" w:rsidP="00FA57A7">
      <w:pPr>
        <w:jc w:val="center"/>
      </w:pPr>
    </w:p>
    <w:p w:rsidR="00FA57A7" w:rsidRDefault="00FA57A7" w:rsidP="00FA57A7">
      <w:pPr>
        <w:jc w:val="center"/>
      </w:pPr>
      <w:r>
        <w:t>Jana Javorčíková</w:t>
      </w:r>
      <w:r w:rsidR="00BF613F">
        <w:t xml:space="preserve"> – S. Kováč</w:t>
      </w:r>
    </w:p>
    <w:p w:rsidR="00BF613F" w:rsidRDefault="00BF613F" w:rsidP="00FA57A7">
      <w:pPr>
        <w:jc w:val="center"/>
      </w:pPr>
    </w:p>
    <w:p w:rsidR="00BF613F" w:rsidRDefault="00BF613F" w:rsidP="00A832D7">
      <w:pPr>
        <w:jc w:val="both"/>
      </w:pPr>
      <w:r w:rsidRPr="00BF613F">
        <w:rPr>
          <w:b/>
        </w:rPr>
        <w:t>Abstrakt:</w:t>
      </w:r>
      <w:r>
        <w:t xml:space="preserve"> Čítanie a práca s textom a komplexné kultivovanie gramotnosti sa stáva naliehavou výzvou vo vyučovaní rodného, ako aj cudzieho jazyka. V domácej a zahraničnej odbornej literatúre však vládne pojmová diskrepa</w:t>
      </w:r>
      <w:r w:rsidR="00E06807">
        <w:t>n</w:t>
      </w:r>
      <w:r w:rsidR="00A832D7">
        <w:t xml:space="preserve">cia a preto sme sa v predloženej štúdii sústredili na systematizáciu slovenských a anglických termínov v oblasti čítania a gramotnosti. </w:t>
      </w:r>
    </w:p>
    <w:p w:rsidR="00A832D7" w:rsidRDefault="00A832D7" w:rsidP="00A832D7">
      <w:pPr>
        <w:jc w:val="both"/>
      </w:pPr>
    </w:p>
    <w:p w:rsidR="00A832D7" w:rsidRDefault="00A832D7" w:rsidP="00A832D7">
      <w:pPr>
        <w:jc w:val="both"/>
      </w:pPr>
      <w:r w:rsidRPr="00A832D7">
        <w:rPr>
          <w:b/>
        </w:rPr>
        <w:t xml:space="preserve">Abstract: </w:t>
      </w:r>
      <w:r>
        <w:t xml:space="preserve">Reading and text mamagement as well as complex cultivating of literacy is becoming increasingly important in terms of acquisition of one´s native as well as foreign language. However, Slovak and international sources use diverse and often incompatible terminology; therefore we focused on systematic review of Slovak and English terms related to the field of reading and literacy. </w:t>
      </w:r>
    </w:p>
    <w:p w:rsidR="00A832D7" w:rsidRDefault="00A832D7" w:rsidP="00A832D7">
      <w:pPr>
        <w:jc w:val="both"/>
      </w:pPr>
    </w:p>
    <w:p w:rsidR="00A832D7" w:rsidRDefault="00A832D7" w:rsidP="00A832D7">
      <w:pPr>
        <w:jc w:val="both"/>
      </w:pPr>
      <w:r w:rsidRPr="00A832D7">
        <w:rPr>
          <w:b/>
        </w:rPr>
        <w:t>Kľúčové slová:</w:t>
      </w:r>
      <w:r>
        <w:t xml:space="preserve"> čítanie, gramotnosť, funkčná gramotnosť, čitateľská gramotnosť</w:t>
      </w:r>
    </w:p>
    <w:p w:rsidR="00A832D7" w:rsidRDefault="00A832D7" w:rsidP="00A832D7">
      <w:pPr>
        <w:jc w:val="both"/>
      </w:pPr>
      <w:r w:rsidRPr="00A832D7">
        <w:rPr>
          <w:b/>
        </w:rPr>
        <w:t>Key words:</w:t>
      </w:r>
      <w:r>
        <w:t xml:space="preserve"> reading, literacy, functional literacy, reading literacy</w:t>
      </w:r>
    </w:p>
    <w:p w:rsidR="00FA57A7" w:rsidRDefault="00FA57A7" w:rsidP="00A832D7">
      <w:pPr>
        <w:jc w:val="both"/>
      </w:pPr>
    </w:p>
    <w:p w:rsidR="00FA57A7" w:rsidRDefault="00FA57A7" w:rsidP="00FA57A7">
      <w:pPr>
        <w:jc w:val="both"/>
        <w:rPr>
          <w:b/>
        </w:rPr>
      </w:pPr>
      <w:r w:rsidRPr="00CE633B">
        <w:rPr>
          <w:b/>
        </w:rPr>
        <w:t>Úvod</w:t>
      </w:r>
    </w:p>
    <w:p w:rsidR="00FA57A7" w:rsidRDefault="00723DEA" w:rsidP="00FA57A7">
      <w:pPr>
        <w:jc w:val="both"/>
      </w:pPr>
      <w:r>
        <w:t>Problematika čítania s porozumením a práce s textom sa v súčasnosti stáva čoraz naliehavejšou. Viacerí o</w:t>
      </w:r>
      <w:r w:rsidRPr="00623D6B">
        <w:t xml:space="preserve">dborníci upozorňujú v tejto súvislosti na „krízu čítania“ (Gavora, Morávková, </w:t>
      </w:r>
      <w:r>
        <w:t xml:space="preserve">2001/02, </w:t>
      </w:r>
      <w:r w:rsidRPr="00623D6B">
        <w:t>s. 8</w:t>
      </w:r>
      <w:r>
        <w:t>5</w:t>
      </w:r>
      <w:r w:rsidRPr="00623D6B">
        <w:t>)</w:t>
      </w:r>
      <w:r>
        <w:t>, ktorú dokazujú aj medzinárodné testy gramotnosti, napr. t</w:t>
      </w:r>
      <w:r w:rsidR="00FA57A7" w:rsidRPr="00623D6B">
        <w:t xml:space="preserve">esty </w:t>
      </w:r>
      <w:r w:rsidR="00FA57A7">
        <w:t>PIRLS</w:t>
      </w:r>
      <w:r>
        <w:t xml:space="preserve">. Práve v týchto testoch slovenskí žiaci dosahujú priemerné hodnoty a dlhodobo vykazujú </w:t>
      </w:r>
      <w:r w:rsidR="00FA57A7" w:rsidRPr="00623D6B">
        <w:t>problémy</w:t>
      </w:r>
      <w:r>
        <w:t xml:space="preserve"> s </w:t>
      </w:r>
      <w:r w:rsidR="00FA57A7" w:rsidRPr="00623D6B">
        <w:t>porozumen</w:t>
      </w:r>
      <w:r>
        <w:t>ím t</w:t>
      </w:r>
      <w:r w:rsidR="00FA57A7" w:rsidRPr="00623D6B">
        <w:t xml:space="preserve">extu, </w:t>
      </w:r>
      <w:r>
        <w:t xml:space="preserve">zistením implicitných informácií, </w:t>
      </w:r>
      <w:r w:rsidR="00FA57A7" w:rsidRPr="00623D6B">
        <w:t>ale aj</w:t>
      </w:r>
      <w:r>
        <w:t xml:space="preserve"> </w:t>
      </w:r>
      <w:r w:rsidR="00FA57A7" w:rsidRPr="00623D6B">
        <w:t xml:space="preserve"> </w:t>
      </w:r>
      <w:r>
        <w:t xml:space="preserve">ťažkosti s </w:t>
      </w:r>
      <w:r w:rsidR="00FA57A7">
        <w:t>interpretáci</w:t>
      </w:r>
      <w:r>
        <w:t>o</w:t>
      </w:r>
      <w:r w:rsidR="00FA57A7">
        <w:t xml:space="preserve">u explicitných </w:t>
      </w:r>
      <w:r>
        <w:t xml:space="preserve">ako </w:t>
      </w:r>
      <w:r w:rsidR="00FA57A7">
        <w:t xml:space="preserve">aj implicitných informácií </w:t>
      </w:r>
      <w:r w:rsidR="00FA57A7" w:rsidRPr="00623D6B">
        <w:t>a</w:t>
      </w:r>
      <w:r>
        <w:t xml:space="preserve"> ich </w:t>
      </w:r>
      <w:r w:rsidR="00FA57A7">
        <w:t xml:space="preserve">vyhodnocovanie </w:t>
      </w:r>
      <w:r w:rsidR="00FA57A7" w:rsidRPr="00623D6B">
        <w:t xml:space="preserve">(Pupala, Zápotočná, </w:t>
      </w:r>
      <w:r w:rsidR="00FA57A7">
        <w:t>2007</w:t>
      </w:r>
      <w:r w:rsidR="00FA57A7" w:rsidRPr="00623D6B">
        <w:t xml:space="preserve">). Aj iné </w:t>
      </w:r>
      <w:r w:rsidR="00FA57A7">
        <w:t xml:space="preserve">relevantné </w:t>
      </w:r>
      <w:r w:rsidR="00FA57A7" w:rsidRPr="00623D6B">
        <w:t>štúdie ukázali, že slovenskí žiaci nie sú schopní aktívne pracovať s</w:t>
      </w:r>
      <w:r w:rsidR="00FA57A7">
        <w:t> </w:t>
      </w:r>
      <w:r w:rsidR="00FA57A7" w:rsidRPr="00623D6B">
        <w:t>textom</w:t>
      </w:r>
      <w:r w:rsidR="00FA57A7">
        <w:t xml:space="preserve"> a</w:t>
      </w:r>
      <w:r w:rsidR="00FA57A7" w:rsidRPr="00623D6B">
        <w:t xml:space="preserve"> nielen získavať, ale ani použiť informácie v ňom </w:t>
      </w:r>
      <w:r w:rsidR="00FA57A7">
        <w:t>nepriamo</w:t>
      </w:r>
      <w:r w:rsidR="00FA57A7" w:rsidRPr="00623D6B">
        <w:t xml:space="preserve"> obsiahnuté. </w:t>
      </w:r>
    </w:p>
    <w:p w:rsidR="00723DEA" w:rsidRDefault="00723DEA" w:rsidP="00FA57A7">
      <w:pPr>
        <w:jc w:val="both"/>
      </w:pPr>
    </w:p>
    <w:p w:rsidR="00FA57A7" w:rsidRDefault="00FA57A7" w:rsidP="00FA57A7">
      <w:pPr>
        <w:jc w:val="both"/>
      </w:pPr>
      <w:r>
        <w:t>F</w:t>
      </w:r>
      <w:r w:rsidRPr="00623D6B">
        <w:t xml:space="preserve">unkčná </w:t>
      </w:r>
      <w:r w:rsidR="00723DEA">
        <w:t>„</w:t>
      </w:r>
      <w:r w:rsidRPr="00623D6B">
        <w:t>negramotnosť</w:t>
      </w:r>
      <w:r w:rsidR="00723DEA">
        <w:t>“</w:t>
      </w:r>
      <w:r w:rsidRPr="00623D6B">
        <w:t xml:space="preserve"> </w:t>
      </w:r>
      <w:r>
        <w:t xml:space="preserve">pritom </w:t>
      </w:r>
      <w:r w:rsidRPr="00623D6B">
        <w:t xml:space="preserve">predstavuje v súčasnej spoločnosti </w:t>
      </w:r>
      <w:r>
        <w:t>nečakane zá</w:t>
      </w:r>
      <w:r w:rsidRPr="00623D6B">
        <w:t>važn</w:t>
      </w:r>
      <w:r>
        <w:t>ý</w:t>
      </w:r>
      <w:r w:rsidRPr="00623D6B">
        <w:t xml:space="preserve"> problém, pretože má konkrétne negatívne vplyvy na </w:t>
      </w:r>
      <w:r>
        <w:t xml:space="preserve">hospodársky rozvoj a </w:t>
      </w:r>
      <w:r w:rsidRPr="00623D6B">
        <w:t xml:space="preserve">ekonomiku. </w:t>
      </w:r>
      <w:r>
        <w:t>Viacerí sociológovia v spolupráci s lingvistami už poukazovali na to, že triviálne n</w:t>
      </w:r>
      <w:r w:rsidRPr="00623D6B">
        <w:t>eporozumenie textu môže</w:t>
      </w:r>
      <w:r>
        <w:t xml:space="preserve"> </w:t>
      </w:r>
      <w:r w:rsidRPr="00623D6B">
        <w:t>spomaľovať prácu na pracovisku</w:t>
      </w:r>
      <w:r>
        <w:t xml:space="preserve">, </w:t>
      </w:r>
      <w:r w:rsidRPr="00623D6B">
        <w:t>znižovať produktivitu práce (napríklad</w:t>
      </w:r>
      <w:r>
        <w:t xml:space="preserve"> v prípade,</w:t>
      </w:r>
      <w:r w:rsidRPr="00623D6B">
        <w:t xml:space="preserve"> keď textové inštrukcie treba opätovne vysvetľovať)</w:t>
      </w:r>
      <w:r>
        <w:t>, no aj zapríčiňovať vážne</w:t>
      </w:r>
      <w:r w:rsidRPr="00623D6B">
        <w:t xml:space="preserve"> úrazy a nehody (Gavora, M</w:t>
      </w:r>
      <w:r>
        <w:t>orávková, 2001/02</w:t>
      </w:r>
      <w:r w:rsidRPr="00623D6B">
        <w:t xml:space="preserve">). </w:t>
      </w:r>
      <w:r w:rsidR="00C666C1" w:rsidRPr="00623D6B">
        <w:t>Domnievam</w:t>
      </w:r>
      <w:r w:rsidR="00C666C1">
        <w:t>e</w:t>
      </w:r>
      <w:r w:rsidR="00C666C1" w:rsidRPr="00623D6B">
        <w:t xml:space="preserve"> sa, že aj</w:t>
      </w:r>
      <w:r w:rsidR="00C666C1">
        <w:t xml:space="preserve"> </w:t>
      </w:r>
      <w:r w:rsidR="00C666C1" w:rsidRPr="00623D6B">
        <w:t xml:space="preserve">absencia čítania pre literárny zážitok, má podobné negatívne, až fatálne dôsledky </w:t>
      </w:r>
      <w:r w:rsidR="00C666C1">
        <w:t>pre</w:t>
      </w:r>
      <w:r w:rsidR="00C666C1" w:rsidRPr="00623D6B">
        <w:t xml:space="preserve"> spoločnosť</w:t>
      </w:r>
      <w:r w:rsidR="00C666C1">
        <w:t xml:space="preserve"> ako nízka funkčná gram</w:t>
      </w:r>
      <w:r w:rsidR="00057E33">
        <w:t>o</w:t>
      </w:r>
      <w:r w:rsidR="00C666C1">
        <w:t>tnosť</w:t>
      </w:r>
      <w:r w:rsidR="00C666C1" w:rsidRPr="00623D6B">
        <w:t xml:space="preserve">. Keďže sú </w:t>
      </w:r>
      <w:r w:rsidR="00C666C1" w:rsidRPr="00623D6B">
        <w:lastRenderedPageBreak/>
        <w:t>však dlhodobé, dejú sa pomaly a ich negatívny dopad nie je jedno</w:t>
      </w:r>
      <w:r w:rsidR="00C666C1">
        <w:t>značne</w:t>
      </w:r>
      <w:r w:rsidR="00C666C1" w:rsidRPr="00623D6B">
        <w:t xml:space="preserve"> viditeľný a merateľný, laická verejnosť môže podhodnocovať ich význam. </w:t>
      </w:r>
      <w:r w:rsidR="00C666C1">
        <w:t xml:space="preserve">Neschopnosť pracovať s literárnym textom, intelektuálne a emocionálne ho uchopiť, zhodnotiť a mať z čítania takéhoto textu potešenie nielen ochudobní čitateľov o významný rozmer ich života, ale aj umenší aj ich schopnosť pracovať s neliterárnymi textami. </w:t>
      </w:r>
      <w:r w:rsidR="00723DEA">
        <w:t xml:space="preserve">V predloženej štúdii sa </w:t>
      </w:r>
      <w:r w:rsidR="00C666C1">
        <w:t xml:space="preserve">preto </w:t>
      </w:r>
      <w:r w:rsidR="00723DEA">
        <w:t xml:space="preserve">zameriame na </w:t>
      </w:r>
      <w:r w:rsidR="00C666C1">
        <w:t xml:space="preserve">problematiku čítania a gramotnosti vo všeobecnosti, budeme analyzovať ich vzájomný vzťah a predstavíme </w:t>
      </w:r>
      <w:r w:rsidR="00723DEA">
        <w:t xml:space="preserve">taxonomické </w:t>
      </w:r>
      <w:r w:rsidR="00C666C1">
        <w:t xml:space="preserve">rozdelenie relevantných základných a dovodených pojmov tak, ako sa využívajú v národnej a anglickej terminológii. </w:t>
      </w:r>
    </w:p>
    <w:p w:rsidR="00FA57A7" w:rsidRDefault="00FA57A7" w:rsidP="00FA57A7">
      <w:pPr>
        <w:jc w:val="both"/>
      </w:pPr>
    </w:p>
    <w:p w:rsidR="00CE633B" w:rsidRDefault="00CE633B" w:rsidP="00FA57A7">
      <w:pPr>
        <w:jc w:val="both"/>
      </w:pPr>
    </w:p>
    <w:p w:rsidR="00FA57A7" w:rsidRDefault="00FA57A7" w:rsidP="00FA57A7">
      <w:pPr>
        <w:jc w:val="both"/>
        <w:rPr>
          <w:b/>
        </w:rPr>
      </w:pPr>
      <w:r>
        <w:rPr>
          <w:b/>
        </w:rPr>
        <w:t xml:space="preserve">Pojmová základňa: formy a varianty </w:t>
      </w:r>
      <w:r w:rsidRPr="005F277C">
        <w:rPr>
          <w:b/>
        </w:rPr>
        <w:t>čítania</w:t>
      </w:r>
      <w:r>
        <w:rPr>
          <w:b/>
        </w:rPr>
        <w:t xml:space="preserve"> a gramotnosti</w:t>
      </w:r>
    </w:p>
    <w:p w:rsidR="00FA57A7" w:rsidRPr="005F277C" w:rsidRDefault="00FA57A7" w:rsidP="00FA57A7">
      <w:pPr>
        <w:jc w:val="both"/>
        <w:rPr>
          <w:b/>
        </w:rPr>
      </w:pPr>
    </w:p>
    <w:p w:rsidR="00FA57A7" w:rsidRDefault="00FA57A7" w:rsidP="00FA57A7">
      <w:pPr>
        <w:jc w:val="both"/>
      </w:pPr>
      <w:r>
        <w:t xml:space="preserve">V prvom rade je potrebné zdôrazniť komplexnú povahu pojmu „čítanie“, ako aj </w:t>
      </w:r>
      <w:r w:rsidR="00CE633B">
        <w:t xml:space="preserve">početnosť </w:t>
      </w:r>
      <w:r>
        <w:t>jeho for</w:t>
      </w:r>
      <w:r w:rsidR="00CE633B">
        <w:t>iem</w:t>
      </w:r>
      <w:r>
        <w:t xml:space="preserve"> a</w:t>
      </w:r>
      <w:r w:rsidR="00CE633B">
        <w:t> </w:t>
      </w:r>
      <w:r>
        <w:t>variant</w:t>
      </w:r>
      <w:r w:rsidR="00CE633B">
        <w:t xml:space="preserve"> (ako aj rôznorodosť pojmového aparátu v slovenskom a anglickom jazyku)</w:t>
      </w:r>
      <w:r>
        <w:t xml:space="preserve">, z ktorých každá špecifickým spôsobom pomáha zlepšovať </w:t>
      </w:r>
      <w:r w:rsidR="001E7D9A">
        <w:t xml:space="preserve">celkové oboznámenie sa s textom, </w:t>
      </w:r>
      <w:r>
        <w:t xml:space="preserve">celkovú </w:t>
      </w:r>
      <w:r w:rsidR="001E7D9A">
        <w:t xml:space="preserve">alebo čiastkovú </w:t>
      </w:r>
      <w:r>
        <w:t>úroveň porozumenia textu</w:t>
      </w:r>
      <w:r w:rsidR="001E7D9A">
        <w:t>, prípadne vyhľadávanie informácií</w:t>
      </w:r>
      <w:r>
        <w:t xml:space="preserve">. </w:t>
      </w:r>
    </w:p>
    <w:p w:rsidR="00FA57A7" w:rsidRDefault="00FA57A7" w:rsidP="00FA57A7">
      <w:pPr>
        <w:jc w:val="both"/>
      </w:pPr>
    </w:p>
    <w:p w:rsidR="00FA57A7" w:rsidRDefault="00FA57A7" w:rsidP="00FA57A7">
      <w:pPr>
        <w:jc w:val="both"/>
      </w:pPr>
      <w:r w:rsidRPr="001E7D9A">
        <w:rPr>
          <w:b/>
          <w:shd w:val="clear" w:color="auto" w:fill="D9D9D9" w:themeFill="background1" w:themeFillShade="D9"/>
        </w:rPr>
        <w:t>Čítanie</w:t>
      </w:r>
      <w:r w:rsidRPr="003510E8">
        <w:t xml:space="preserve"> </w:t>
      </w:r>
      <w:r>
        <w:t xml:space="preserve">je receptívna zručnosť (angl. receptive skill) podobne, ako napríklad počúvanie. Podľa P. Gavoru (2002) predstavuje primárne psycholingvistickú zručnosť a realizuje sa ako dekódovanie významov. Vzhľadom na transdisciplinárnu povahu tohto pojmu existuje jeho viacero definícií: </w:t>
      </w:r>
    </w:p>
    <w:p w:rsidR="001E7D9A" w:rsidRDefault="001E7D9A" w:rsidP="00FA57A7">
      <w:pPr>
        <w:jc w:val="both"/>
      </w:pPr>
    </w:p>
    <w:p w:rsidR="00FA57A7" w:rsidRDefault="00FA57A7" w:rsidP="00FA57A7">
      <w:pPr>
        <w:pStyle w:val="Odsekzoznamu"/>
        <w:numPr>
          <w:ilvl w:val="0"/>
          <w:numId w:val="3"/>
        </w:numPr>
        <w:jc w:val="both"/>
      </w:pPr>
      <w:r>
        <w:t xml:space="preserve">Podľa </w:t>
      </w:r>
      <w:r w:rsidRPr="00FA57A7">
        <w:rPr>
          <w:b/>
        </w:rPr>
        <w:t>analyticko-syntetickej definície</w:t>
      </w:r>
      <w:r>
        <w:t xml:space="preserve"> čítanie predstavuje </w:t>
      </w:r>
      <w:r w:rsidRPr="00623D6B">
        <w:t>„</w:t>
      </w:r>
      <w:r>
        <w:t>...</w:t>
      </w:r>
      <w:r w:rsidRPr="00623D6B">
        <w:t xml:space="preserve">proces zrakovej analýzy písmen, ktoré sa po priradení zodpovedajúcim hláskam syntetizujú do slabík, slov a napokon viet“ (Zápotočná, </w:t>
      </w:r>
      <w:r>
        <w:t xml:space="preserve">2001, </w:t>
      </w:r>
      <w:r w:rsidRPr="00623D6B">
        <w:t>s. 1).</w:t>
      </w:r>
      <w:r>
        <w:t xml:space="preserve"> </w:t>
      </w:r>
    </w:p>
    <w:p w:rsidR="00FA57A7" w:rsidRDefault="00FA57A7" w:rsidP="00FA57A7">
      <w:pPr>
        <w:pStyle w:val="Odsekzoznamu"/>
        <w:numPr>
          <w:ilvl w:val="0"/>
          <w:numId w:val="3"/>
        </w:numPr>
        <w:jc w:val="both"/>
      </w:pPr>
      <w:r w:rsidRPr="009A1087">
        <w:t xml:space="preserve">Podľa </w:t>
      </w:r>
      <w:r w:rsidRPr="00FA57A7">
        <w:rPr>
          <w:b/>
        </w:rPr>
        <w:t>socio-psychologickej definície</w:t>
      </w:r>
      <w:r>
        <w:t xml:space="preserve"> predstavuje</w:t>
      </w:r>
      <w:r w:rsidRPr="00623D6B">
        <w:t xml:space="preserve"> „...mimoriadne komplexný, mnoho</w:t>
      </w:r>
      <w:r>
        <w:t>-</w:t>
      </w:r>
      <w:r w:rsidRPr="00623D6B">
        <w:t>komponentový a mnohoúrovňový, dynamicky sa meniaci psychologický proces</w:t>
      </w:r>
      <w:r>
        <w:t xml:space="preserve">, </w:t>
      </w:r>
      <w:r w:rsidRPr="00EB4B3B">
        <w:t>[</w:t>
      </w:r>
      <w:r>
        <w:t>pozostávajúci</w:t>
      </w:r>
      <w:r w:rsidRPr="00EB4B3B">
        <w:t>]</w:t>
      </w:r>
      <w:r>
        <w:t xml:space="preserve"> </w:t>
      </w:r>
      <w:r w:rsidRPr="00623D6B">
        <w:t>z množstva dielčích</w:t>
      </w:r>
      <w:r>
        <w:t xml:space="preserve"> </w:t>
      </w:r>
      <w:r w:rsidRPr="00EB4B3B">
        <w:t>[</w:t>
      </w:r>
      <w:r w:rsidRPr="00FA57A7">
        <w:rPr>
          <w:i/>
        </w:rPr>
        <w:t>sic</w:t>
      </w:r>
      <w:r w:rsidRPr="00EB4B3B">
        <w:t>]</w:t>
      </w:r>
      <w:r>
        <w:t xml:space="preserve"> </w:t>
      </w:r>
      <w:r w:rsidRPr="00623D6B">
        <w:t>komponentov a subkomponentov, alebo aj zložiek a subzložiek (do tretice potom ešte aj zručností či podzručností), tvoriacich istú hierarchickú štruktúru,</w:t>
      </w:r>
      <w:r>
        <w:t xml:space="preserve"> ktorá sa v čase dynamicky mení</w:t>
      </w:r>
      <w:r w:rsidRPr="00623D6B">
        <w:t>“ (Zápotočná, 2001, s. 1).</w:t>
      </w:r>
    </w:p>
    <w:p w:rsidR="00FA57A7" w:rsidRDefault="00FA57A7" w:rsidP="00FA57A7">
      <w:pPr>
        <w:jc w:val="both"/>
      </w:pPr>
    </w:p>
    <w:p w:rsidR="00CE633B" w:rsidRDefault="00CE633B" w:rsidP="00FA57A7">
      <w:pPr>
        <w:jc w:val="both"/>
        <w:rPr>
          <w:b/>
        </w:rPr>
      </w:pPr>
    </w:p>
    <w:p w:rsidR="00FA57A7" w:rsidRPr="00FA57A7" w:rsidRDefault="00FA57A7" w:rsidP="00FA57A7">
      <w:pPr>
        <w:jc w:val="both"/>
        <w:rPr>
          <w:b/>
        </w:rPr>
      </w:pPr>
      <w:r w:rsidRPr="00FA57A7">
        <w:rPr>
          <w:b/>
        </w:rPr>
        <w:t>Formy čítania</w:t>
      </w:r>
    </w:p>
    <w:p w:rsidR="00FA57A7" w:rsidRDefault="00FA57A7" w:rsidP="00FA57A7">
      <w:pPr>
        <w:jc w:val="both"/>
      </w:pPr>
    </w:p>
    <w:p w:rsidR="006E6110" w:rsidRDefault="00FA57A7" w:rsidP="00FA57A7">
      <w:pPr>
        <w:jc w:val="both"/>
      </w:pPr>
      <w:r>
        <w:t>Z </w:t>
      </w:r>
      <w:r w:rsidRPr="00FA57A7">
        <w:t xml:space="preserve">metodologického hľadiska </w:t>
      </w:r>
      <w:r>
        <w:t>rozlišujeme viaceré formy čítania</w:t>
      </w:r>
      <w:r w:rsidR="00775DB1">
        <w:t xml:space="preserve">. </w:t>
      </w:r>
    </w:p>
    <w:p w:rsidR="006E6110" w:rsidRDefault="006E6110" w:rsidP="00FA57A7">
      <w:pPr>
        <w:jc w:val="both"/>
      </w:pPr>
    </w:p>
    <w:p w:rsidR="00FA57A7" w:rsidRDefault="00775DB1" w:rsidP="006E6110">
      <w:pPr>
        <w:pStyle w:val="Odsekzoznamu"/>
        <w:numPr>
          <w:ilvl w:val="0"/>
          <w:numId w:val="9"/>
        </w:numPr>
        <w:jc w:val="both"/>
      </w:pPr>
      <w:r>
        <w:t>Z hľadiska vzťahu k celkovej obsahovej náplni textu rozlišujeme:</w:t>
      </w:r>
      <w:r w:rsidR="00FA57A7" w:rsidRPr="003510E8">
        <w:t xml:space="preserve"> </w:t>
      </w:r>
    </w:p>
    <w:p w:rsidR="00775DB1" w:rsidRDefault="00775DB1" w:rsidP="00FA57A7">
      <w:pPr>
        <w:jc w:val="both"/>
      </w:pPr>
    </w:p>
    <w:p w:rsidR="00775DB1" w:rsidRDefault="00775DB1" w:rsidP="00775DB1">
      <w:pPr>
        <w:ind w:left="142" w:hanging="142"/>
        <w:jc w:val="both"/>
      </w:pPr>
      <w:r>
        <w:t>-</w:t>
      </w:r>
      <w:r w:rsidRPr="003510E8">
        <w:t xml:space="preserve"> </w:t>
      </w:r>
      <w:r w:rsidRPr="001E7D9A">
        <w:rPr>
          <w:b/>
        </w:rPr>
        <w:t>extenzívne čítanie</w:t>
      </w:r>
      <w:r w:rsidRPr="003510E8">
        <w:t xml:space="preserve"> </w:t>
      </w:r>
      <w:r>
        <w:t>pre zistenie celkovej obsahovej náplne textu, zvyčajne ide o čítanie dlhších súvislých textov,</w:t>
      </w:r>
    </w:p>
    <w:p w:rsidR="00775DB1" w:rsidRDefault="00775DB1" w:rsidP="00775DB1">
      <w:pPr>
        <w:jc w:val="both"/>
      </w:pPr>
      <w:r>
        <w:t>-</w:t>
      </w:r>
      <w:r w:rsidRPr="003510E8">
        <w:t xml:space="preserve"> </w:t>
      </w:r>
      <w:r w:rsidRPr="001E7D9A">
        <w:rPr>
          <w:b/>
        </w:rPr>
        <w:t>intenzívne čítanie</w:t>
      </w:r>
      <w:r w:rsidRPr="003510E8">
        <w:t xml:space="preserve"> pre zistenie detailnej informácie (Gavora, 2001/02; Zápotočná, 2001, s. 1). </w:t>
      </w:r>
    </w:p>
    <w:p w:rsidR="00775DB1" w:rsidRDefault="00775DB1" w:rsidP="00FA57A7">
      <w:pPr>
        <w:jc w:val="both"/>
      </w:pPr>
    </w:p>
    <w:p w:rsidR="00775DB1" w:rsidRDefault="00775DB1" w:rsidP="006E6110">
      <w:pPr>
        <w:pStyle w:val="Odsekzoznamu"/>
        <w:numPr>
          <w:ilvl w:val="0"/>
          <w:numId w:val="9"/>
        </w:numPr>
        <w:jc w:val="both"/>
      </w:pPr>
      <w:r>
        <w:t>Z hľadiska s</w:t>
      </w:r>
      <w:r w:rsidR="006E6110">
        <w:t>meru</w:t>
      </w:r>
      <w:r>
        <w:t xml:space="preserve"> </w:t>
      </w:r>
      <w:r w:rsidR="006E6110">
        <w:t>pohybu očí na stránke textu rozdeľujeme napr.:</w:t>
      </w:r>
    </w:p>
    <w:p w:rsidR="006E6110" w:rsidRDefault="006E6110" w:rsidP="00FA57A7">
      <w:pPr>
        <w:jc w:val="both"/>
      </w:pPr>
    </w:p>
    <w:p w:rsidR="00F752E3" w:rsidRDefault="00F752E3" w:rsidP="001E7D9A">
      <w:pPr>
        <w:pStyle w:val="Odsekzoznamu"/>
        <w:numPr>
          <w:ilvl w:val="0"/>
          <w:numId w:val="8"/>
        </w:numPr>
        <w:jc w:val="both"/>
      </w:pPr>
      <w:r w:rsidRPr="00F752E3">
        <w:rPr>
          <w:b/>
        </w:rPr>
        <w:t>lineárne čítanie</w:t>
      </w:r>
      <w:r w:rsidRPr="003510E8">
        <w:t xml:space="preserve"> </w:t>
      </w:r>
      <w:r>
        <w:t>(po slovách a riadkoch, v európskej kultúre zvyčajne „zľava do prava“),</w:t>
      </w:r>
    </w:p>
    <w:p w:rsidR="00F752E3" w:rsidRDefault="00F752E3" w:rsidP="001E7D9A">
      <w:pPr>
        <w:pStyle w:val="Odsekzoznamu"/>
        <w:numPr>
          <w:ilvl w:val="0"/>
          <w:numId w:val="8"/>
        </w:numPr>
        <w:jc w:val="both"/>
      </w:pPr>
      <w:r w:rsidRPr="00F752E3">
        <w:rPr>
          <w:b/>
        </w:rPr>
        <w:t>nelineárne</w:t>
      </w:r>
      <w:r>
        <w:rPr>
          <w:b/>
        </w:rPr>
        <w:t xml:space="preserve"> (označované aj</w:t>
      </w:r>
      <w:r w:rsidRPr="003510E8">
        <w:t> </w:t>
      </w:r>
      <w:r w:rsidRPr="00F752E3">
        <w:rPr>
          <w:b/>
        </w:rPr>
        <w:t>vyhľadávacie</w:t>
      </w:r>
      <w:r w:rsidRPr="003510E8">
        <w:t xml:space="preserve"> </w:t>
      </w:r>
      <w:r w:rsidRPr="001E7D9A">
        <w:rPr>
          <w:b/>
        </w:rPr>
        <w:t>čítanie</w:t>
      </w:r>
      <w:r>
        <w:t>), ktoré je v porovnaním s horizontálnym zvyčajne rýchlejšie</w:t>
      </w:r>
      <w:r w:rsidRPr="003510E8">
        <w:t xml:space="preserve">. </w:t>
      </w:r>
      <w:r>
        <w:t xml:space="preserve">Nelineárne čítanie môže mať tieto formy:  </w:t>
      </w:r>
    </w:p>
    <w:p w:rsidR="00F752E3" w:rsidRDefault="00F752E3" w:rsidP="00F752E3">
      <w:pPr>
        <w:jc w:val="both"/>
      </w:pPr>
    </w:p>
    <w:p w:rsidR="00F752E3" w:rsidRDefault="001E7D9A" w:rsidP="001E7D9A">
      <w:pPr>
        <w:ind w:left="1276"/>
        <w:jc w:val="both"/>
      </w:pPr>
      <w:r>
        <w:rPr>
          <w:b/>
        </w:rPr>
        <w:lastRenderedPageBreak/>
        <w:t xml:space="preserve">2.1 </w:t>
      </w:r>
      <w:r w:rsidR="00F752E3" w:rsidRPr="001E7D9A">
        <w:rPr>
          <w:b/>
        </w:rPr>
        <w:t>horizontálne čítanie</w:t>
      </w:r>
      <w:r w:rsidR="00F752E3">
        <w:t xml:space="preserve"> „zľava do prava“ (napr. ako v knihe)</w:t>
      </w:r>
      <w:r w:rsidR="00F752E3" w:rsidRPr="003510E8">
        <w:t xml:space="preserve">, </w:t>
      </w:r>
    </w:p>
    <w:p w:rsidR="001E7D9A" w:rsidRDefault="001E7D9A" w:rsidP="001E7D9A">
      <w:pPr>
        <w:ind w:left="1276"/>
        <w:jc w:val="both"/>
      </w:pPr>
      <w:r>
        <w:rPr>
          <w:b/>
        </w:rPr>
        <w:t xml:space="preserve">2.2 </w:t>
      </w:r>
      <w:r w:rsidR="00F752E3" w:rsidRPr="001E7D9A">
        <w:rPr>
          <w:b/>
        </w:rPr>
        <w:t>vertikálne čítanie</w:t>
      </w:r>
      <w:r w:rsidR="00F752E3">
        <w:t xml:space="preserve"> (napr. ako v krížovke)</w:t>
      </w:r>
      <w:r>
        <w:t xml:space="preserve">. Vertikálne čítanie sa ďalej rozlišuje na: </w:t>
      </w:r>
    </w:p>
    <w:p w:rsidR="00F752E3" w:rsidRDefault="001E7D9A" w:rsidP="001E7D9A">
      <w:pPr>
        <w:ind w:left="2977" w:hanging="709"/>
        <w:jc w:val="both"/>
      </w:pPr>
      <w:r>
        <w:t xml:space="preserve"> 2.2.1 </w:t>
      </w:r>
      <w:r w:rsidRPr="001E7D9A">
        <w:rPr>
          <w:b/>
        </w:rPr>
        <w:t>čítanie „zhora dole“</w:t>
      </w:r>
      <w:r w:rsidR="00F752E3">
        <w:t xml:space="preserve"> (v anglickej terminológii označované </w:t>
      </w:r>
      <w:r w:rsidR="00F752E3" w:rsidRPr="003510E8">
        <w:t>„topdown reading“</w:t>
      </w:r>
      <w:r w:rsidR="00F752E3">
        <w:t>)</w:t>
      </w:r>
    </w:p>
    <w:p w:rsidR="00F752E3" w:rsidRDefault="00F752E3" w:rsidP="001E7D9A">
      <w:pPr>
        <w:ind w:left="2268"/>
        <w:jc w:val="both"/>
      </w:pPr>
      <w:r>
        <w:t xml:space="preserve"> </w:t>
      </w:r>
      <w:r w:rsidR="001E7D9A">
        <w:t xml:space="preserve">2.2.2   </w:t>
      </w:r>
      <w:r w:rsidR="001E7D9A" w:rsidRPr="001E7D9A">
        <w:rPr>
          <w:b/>
        </w:rPr>
        <w:t>čítanie „zdola hore“</w:t>
      </w:r>
      <w:r w:rsidR="001E7D9A">
        <w:t xml:space="preserve"> (angl. </w:t>
      </w:r>
      <w:r w:rsidRPr="003510E8">
        <w:t>„bottom up reading“</w:t>
      </w:r>
      <w:r>
        <w:t>)</w:t>
      </w:r>
      <w:r w:rsidRPr="003510E8">
        <w:t xml:space="preserve">. </w:t>
      </w:r>
    </w:p>
    <w:p w:rsidR="00F752E3" w:rsidRDefault="00F752E3" w:rsidP="00FA57A7">
      <w:pPr>
        <w:jc w:val="both"/>
      </w:pPr>
    </w:p>
    <w:p w:rsidR="00F752E3" w:rsidRDefault="00F752E3" w:rsidP="00FA57A7">
      <w:pPr>
        <w:jc w:val="both"/>
      </w:pPr>
    </w:p>
    <w:p w:rsidR="001E7D9A" w:rsidRDefault="00FA57A7" w:rsidP="001E7D9A">
      <w:pPr>
        <w:jc w:val="both"/>
      </w:pPr>
      <w:r w:rsidRPr="003510E8">
        <w:t>K</w:t>
      </w:r>
      <w:r w:rsidR="00775DB1">
        <w:t xml:space="preserve"> ďalším </w:t>
      </w:r>
      <w:r w:rsidRPr="003510E8">
        <w:t>formám nelineárneho čítania</w:t>
      </w:r>
      <w:r w:rsidR="006E6110">
        <w:t xml:space="preserve"> (ovplyvneného dôvodmi pre čítanie)</w:t>
      </w:r>
      <w:r w:rsidRPr="003510E8">
        <w:t xml:space="preserve"> môžeme zaradiť napríklad</w:t>
      </w:r>
      <w:r w:rsidR="001E7D9A">
        <w:t>:</w:t>
      </w:r>
    </w:p>
    <w:p w:rsidR="00775DB1" w:rsidRDefault="00775DB1" w:rsidP="001E7D9A">
      <w:pPr>
        <w:jc w:val="both"/>
      </w:pPr>
    </w:p>
    <w:p w:rsidR="001E7D9A" w:rsidRDefault="00775DB1" w:rsidP="001E7D9A">
      <w:pPr>
        <w:ind w:left="1560" w:hanging="1560"/>
        <w:jc w:val="both"/>
      </w:pPr>
      <w:r>
        <w:t>2.2.3</w:t>
      </w:r>
      <w:r w:rsidR="00FA57A7" w:rsidRPr="003510E8">
        <w:t xml:space="preserve"> </w:t>
      </w:r>
      <w:r w:rsidR="00FA57A7" w:rsidRPr="001E7D9A">
        <w:rPr>
          <w:b/>
        </w:rPr>
        <w:t>„skimming“</w:t>
      </w:r>
      <w:r w:rsidR="00FA57A7" w:rsidRPr="003510E8">
        <w:t xml:space="preserve"> (rýchly prehľad graficky odlišných segmentov textu, respektíve väčšieho objemu textu pre získanie prvotnej informácie o jeho obsahu</w:t>
      </w:r>
      <w:r>
        <w:t>. Ide napr. o zistenie informácií o rozdelení textu na úvod, obsah a záver</w:t>
      </w:r>
      <w:r w:rsidR="00FA57A7" w:rsidRPr="003510E8">
        <w:t>)</w:t>
      </w:r>
      <w:r w:rsidR="001E7D9A">
        <w:t xml:space="preserve">, </w:t>
      </w:r>
    </w:p>
    <w:p w:rsidR="00775DB1" w:rsidRDefault="00775DB1" w:rsidP="006E6110">
      <w:pPr>
        <w:ind w:left="1560" w:hanging="1560"/>
        <w:jc w:val="both"/>
      </w:pPr>
      <w:r w:rsidRPr="00775DB1">
        <w:t>2.2.4</w:t>
      </w:r>
      <w:r>
        <w:rPr>
          <w:b/>
        </w:rPr>
        <w:t xml:space="preserve"> </w:t>
      </w:r>
      <w:r w:rsidR="001E7D9A" w:rsidRPr="001E7D9A">
        <w:rPr>
          <w:b/>
        </w:rPr>
        <w:t xml:space="preserve">skenovanie, </w:t>
      </w:r>
      <w:r w:rsidR="001E7D9A" w:rsidRPr="00775DB1">
        <w:t xml:space="preserve">angl. </w:t>
      </w:r>
      <w:r w:rsidR="00FA57A7" w:rsidRPr="001E7D9A">
        <w:rPr>
          <w:b/>
        </w:rPr>
        <w:t>„scanning“</w:t>
      </w:r>
      <w:r w:rsidR="00FA57A7" w:rsidRPr="003510E8">
        <w:t xml:space="preserve"> (rýchle vyhľadanie explicitnej informácie</w:t>
      </w:r>
      <w:r>
        <w:t>, napr. letopočtu, telefónneho čísla</w:t>
      </w:r>
      <w:r w:rsidR="00FA57A7" w:rsidRPr="003510E8">
        <w:t>)</w:t>
      </w:r>
      <w:r>
        <w:t>,</w:t>
      </w:r>
    </w:p>
    <w:p w:rsidR="00775DB1" w:rsidRDefault="00775DB1" w:rsidP="006E6110">
      <w:pPr>
        <w:ind w:left="1560" w:hanging="1560"/>
        <w:jc w:val="both"/>
        <w:rPr>
          <w:lang w:val="en-US" w:eastAsia="en-US"/>
        </w:rPr>
      </w:pPr>
      <w:r>
        <w:rPr>
          <w:lang w:val="en-US" w:eastAsia="en-US"/>
        </w:rPr>
        <w:t xml:space="preserve">2.2.5 </w:t>
      </w:r>
      <w:r w:rsidR="00CE633B" w:rsidRPr="001E7D9A">
        <w:rPr>
          <w:b/>
        </w:rPr>
        <w:t>„</w:t>
      </w:r>
      <w:r w:rsidRPr="00775DB1">
        <w:rPr>
          <w:b/>
          <w:lang w:val="en-US" w:eastAsia="en-US"/>
        </w:rPr>
        <w:t>výskumné čítanie”</w:t>
      </w:r>
      <w:r>
        <w:rPr>
          <w:lang w:val="en-US" w:eastAsia="en-US"/>
        </w:rPr>
        <w:t xml:space="preserve">, angl. </w:t>
      </w:r>
      <w:r w:rsidRPr="00775DB1">
        <w:rPr>
          <w:b/>
          <w:lang w:val="en-US" w:eastAsia="en-US"/>
        </w:rPr>
        <w:t xml:space="preserve">search reading </w:t>
      </w:r>
      <w:r w:rsidRPr="00775DB1">
        <w:rPr>
          <w:lang w:val="en-US" w:eastAsia="en-US"/>
        </w:rPr>
        <w:t>(</w:t>
      </w:r>
      <w:r>
        <w:rPr>
          <w:lang w:val="en-US" w:eastAsia="en-US"/>
        </w:rPr>
        <w:t>technika, ktorou hľadáme kľú</w:t>
      </w:r>
      <w:r w:rsidRPr="00775DB1">
        <w:rPr>
          <w:lang w:val="en-US" w:eastAsia="en-US"/>
        </w:rPr>
        <w:t>čové slová a frázy, ktoré pomáhajú nájsť špecifické informácie. Spája sa s podrobnejším štúdiom nájdenéh</w:t>
      </w:r>
      <w:r>
        <w:rPr>
          <w:lang w:val="en-US" w:eastAsia="en-US"/>
        </w:rPr>
        <w:t>o výrazu alebo frázy príp. napí</w:t>
      </w:r>
      <w:r w:rsidRPr="00775DB1">
        <w:rPr>
          <w:lang w:val="en-US" w:eastAsia="en-US"/>
        </w:rPr>
        <w:t>sania poznámok. Celý text v tomto prípade nie je dôležitý</w:t>
      </w:r>
      <w:r>
        <w:rPr>
          <w:lang w:val="en-US" w:eastAsia="en-US"/>
        </w:rPr>
        <w:t xml:space="preserve"> (Tomengová, s. 7).</w:t>
      </w:r>
    </w:p>
    <w:p w:rsidR="006E6110" w:rsidRPr="00775DB1" w:rsidRDefault="006E6110" w:rsidP="006E6110">
      <w:pPr>
        <w:ind w:left="1560" w:hanging="1560"/>
        <w:jc w:val="both"/>
        <w:rPr>
          <w:lang w:val="en-US" w:eastAsia="en-US"/>
        </w:rPr>
      </w:pPr>
    </w:p>
    <w:p w:rsidR="006E6110" w:rsidRDefault="00FA57A7" w:rsidP="001E7D9A">
      <w:pPr>
        <w:jc w:val="both"/>
      </w:pPr>
      <w:r w:rsidRPr="003510E8">
        <w:t>Ďalšie rozdelenie foriem čítania môže závisieť od konkrétnej práce s textom a môže zahŕňať</w:t>
      </w:r>
      <w:r w:rsidR="006E6110">
        <w:t xml:space="preserve"> napr.:</w:t>
      </w:r>
    </w:p>
    <w:p w:rsidR="006E6110" w:rsidRDefault="006E6110" w:rsidP="001E7D9A">
      <w:pPr>
        <w:jc w:val="both"/>
      </w:pPr>
      <w:r>
        <w:t>-</w:t>
      </w:r>
      <w:r w:rsidR="00FA57A7" w:rsidRPr="003510E8">
        <w:t xml:space="preserve"> tiché </w:t>
      </w:r>
      <w:r>
        <w:t>čítanie,</w:t>
      </w:r>
    </w:p>
    <w:p w:rsidR="006E6110" w:rsidRDefault="006E6110" w:rsidP="001E7D9A">
      <w:pPr>
        <w:jc w:val="both"/>
      </w:pPr>
      <w:r>
        <w:t xml:space="preserve">- </w:t>
      </w:r>
      <w:r w:rsidR="00FA57A7" w:rsidRPr="003510E8">
        <w:t xml:space="preserve">hlasné čítanie, </w:t>
      </w:r>
    </w:p>
    <w:p w:rsidR="00FA57A7" w:rsidRPr="003510E8" w:rsidRDefault="006E6110" w:rsidP="001E7D9A">
      <w:pPr>
        <w:jc w:val="both"/>
      </w:pPr>
      <w:r>
        <w:t xml:space="preserve">- </w:t>
      </w:r>
      <w:r w:rsidR="00FA57A7" w:rsidRPr="003510E8">
        <w:t xml:space="preserve">dramatizované čítanie a podobne. </w:t>
      </w:r>
    </w:p>
    <w:p w:rsidR="00FA57A7" w:rsidRDefault="00FA57A7" w:rsidP="00FA57A7">
      <w:pPr>
        <w:jc w:val="both"/>
        <w:rPr>
          <w:b/>
        </w:rPr>
      </w:pPr>
    </w:p>
    <w:p w:rsidR="006E6110" w:rsidRDefault="00FA57A7" w:rsidP="00CE633B">
      <w:r w:rsidRPr="00FA57A7">
        <w:t xml:space="preserve">Zvládnutie jednotlivých foriem čítania vedie k rozvíjaniu globálnej schopnosti – gramotnosti. </w:t>
      </w:r>
      <w:r w:rsidRPr="006E6110">
        <w:rPr>
          <w:b/>
          <w:shd w:val="clear" w:color="auto" w:fill="D9D9D9" w:themeFill="background1" w:themeFillShade="D9"/>
        </w:rPr>
        <w:t>Gramotnosť</w:t>
      </w:r>
      <w:r w:rsidRPr="00FA57A7">
        <w:t xml:space="preserve"> sa „...tradične chápe ako [schopnosť človeka ovládať] písanie a čítanie [tak, že čitateľ] číta text plynulo po riadkoch a rozumie obsahu textu (Gavora, 2002, s. 172). </w:t>
      </w:r>
    </w:p>
    <w:p w:rsidR="006E6110" w:rsidRDefault="00FA57A7" w:rsidP="00FA57A7">
      <w:pPr>
        <w:autoSpaceDE w:val="0"/>
        <w:autoSpaceDN w:val="0"/>
        <w:adjustRightInd w:val="0"/>
        <w:spacing w:before="120"/>
        <w:jc w:val="both"/>
      </w:pPr>
      <w:r w:rsidRPr="00FA57A7">
        <w:t>Pojem gramotnosť však zastupuje natoľko komplexný súbor problémov, že mnohí odborníci rozlišujú najmenej štyri formy, respektíve podoby. P. Gavora (2002) v nadväznosti na výskum I. S. Kirscha (1987, s. 9) napríklad hovorí o</w:t>
      </w:r>
      <w:r w:rsidR="00CE633B">
        <w:t> nasledovných typoch gramotnosti:</w:t>
      </w:r>
      <w:r w:rsidRPr="00FA57A7">
        <w:t xml:space="preserve"> </w:t>
      </w:r>
    </w:p>
    <w:p w:rsidR="006E6110" w:rsidRDefault="006E6110" w:rsidP="006E6110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</w:pPr>
      <w:r w:rsidRPr="006E6110">
        <w:rPr>
          <w:b/>
        </w:rPr>
        <w:t>š</w:t>
      </w:r>
      <w:r w:rsidR="00FA57A7" w:rsidRPr="006E6110">
        <w:rPr>
          <w:b/>
        </w:rPr>
        <w:t>kolsk</w:t>
      </w:r>
      <w:r>
        <w:rPr>
          <w:b/>
        </w:rPr>
        <w:t>á</w:t>
      </w:r>
      <w:r w:rsidR="00FA57A7" w:rsidRPr="006E6110">
        <w:rPr>
          <w:b/>
        </w:rPr>
        <w:t xml:space="preserve"> gramotnosť</w:t>
      </w:r>
      <w:r w:rsidR="00FA57A7" w:rsidRPr="00FA57A7">
        <w:t xml:space="preserve"> </w:t>
      </w:r>
      <w:r>
        <w:t xml:space="preserve">sa </w:t>
      </w:r>
      <w:r w:rsidR="00FA57A7" w:rsidRPr="00FA57A7">
        <w:t>definuje ako „...schopnosť elementárneho písania a</w:t>
      </w:r>
      <w:r>
        <w:t> </w:t>
      </w:r>
      <w:r w:rsidR="00FA57A7" w:rsidRPr="00FA57A7">
        <w:t>čítania</w:t>
      </w:r>
      <w:r>
        <w:t>.</w:t>
      </w:r>
      <w:r w:rsidR="00FA57A7" w:rsidRPr="00FA57A7">
        <w:t xml:space="preserve"> </w:t>
      </w:r>
    </w:p>
    <w:p w:rsidR="006E6110" w:rsidRDefault="00FA57A7" w:rsidP="006E6110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</w:pPr>
      <w:r w:rsidRPr="006E6110">
        <w:rPr>
          <w:b/>
        </w:rPr>
        <w:t>bázová gramotnosť</w:t>
      </w:r>
      <w:r w:rsidR="006E6110" w:rsidRPr="006E6110">
        <w:rPr>
          <w:b/>
        </w:rPr>
        <w:t xml:space="preserve"> </w:t>
      </w:r>
      <w:r w:rsidR="006E6110" w:rsidRPr="006E6110">
        <w:t>je</w:t>
      </w:r>
      <w:r w:rsidR="006E6110" w:rsidRPr="006E6110">
        <w:rPr>
          <w:b/>
        </w:rPr>
        <w:t xml:space="preserve"> </w:t>
      </w:r>
      <w:r w:rsidR="006E6110" w:rsidRPr="00FA57A7">
        <w:t xml:space="preserve">„pokročilejšou“ formou </w:t>
      </w:r>
      <w:r w:rsidR="006E6110">
        <w:t>školskej gramotnosti. Ide o</w:t>
      </w:r>
      <w:r w:rsidRPr="00FA57A7">
        <w:t xml:space="preserve"> automatizované dekódovanie, vybavenie si podobných pamäťových informácií a reprodukovanie (Gavora, 2002, s. 172). </w:t>
      </w:r>
    </w:p>
    <w:p w:rsidR="00CE633B" w:rsidRPr="00CE633B" w:rsidRDefault="00FA57A7" w:rsidP="00CE633B">
      <w:pPr>
        <w:pStyle w:val="Odsekzoznamu"/>
        <w:numPr>
          <w:ilvl w:val="0"/>
          <w:numId w:val="10"/>
        </w:numPr>
        <w:jc w:val="both"/>
        <w:rPr>
          <w:lang w:val="en-US"/>
        </w:rPr>
      </w:pPr>
      <w:r w:rsidRPr="00CE633B">
        <w:rPr>
          <w:b/>
        </w:rPr>
        <w:t>funkčn</w:t>
      </w:r>
      <w:r w:rsidR="006E6110" w:rsidRPr="00CE633B">
        <w:rPr>
          <w:b/>
        </w:rPr>
        <w:t>á</w:t>
      </w:r>
      <w:r w:rsidRPr="00CE633B">
        <w:rPr>
          <w:b/>
        </w:rPr>
        <w:t xml:space="preserve"> gramotnos</w:t>
      </w:r>
      <w:r w:rsidR="006E6110" w:rsidRPr="00CE633B">
        <w:rPr>
          <w:b/>
        </w:rPr>
        <w:t xml:space="preserve">ť </w:t>
      </w:r>
      <w:r w:rsidR="006E6110" w:rsidRPr="006E6110">
        <w:t>(označovaná aj</w:t>
      </w:r>
      <w:r w:rsidR="006E6110" w:rsidRPr="00CE633B">
        <w:rPr>
          <w:b/>
        </w:rPr>
        <w:t xml:space="preserve"> autentická gramotnosť</w:t>
      </w:r>
      <w:r w:rsidR="006E6110" w:rsidRPr="006E6110">
        <w:t>)</w:t>
      </w:r>
      <w:r w:rsidR="006E6110" w:rsidRPr="00CE633B">
        <w:rPr>
          <w:b/>
        </w:rPr>
        <w:t xml:space="preserve"> </w:t>
      </w:r>
      <w:r w:rsidR="006E6110" w:rsidRPr="006E6110">
        <w:t>predstavuje</w:t>
      </w:r>
      <w:r w:rsidRPr="006E6110">
        <w:t xml:space="preserve"> </w:t>
      </w:r>
      <w:r w:rsidRPr="00FA57A7">
        <w:t>„schopnosti použiť získané informácie v kontexte, reflexii a podobne“ (Gavora, 1998/99, s. 143-7). Funkčnú gramotnosť rovnaký autor na inom mieste podrobnejšie definuje ako „...</w:t>
      </w:r>
      <w:r w:rsidRPr="00CE633B">
        <w:rPr>
          <w:color w:val="000000"/>
          <w:lang w:val="cs-CZ"/>
        </w:rPr>
        <w:t xml:space="preserve">používanie písania a čítania v životných situáciách. Táto gramotnosť sa označuje ako ´funkčná´ preto, lebo využíva zručnosť pracovať s písaným textom na dosiahnutie životných potrieb človeka. Nie je to teda elementárne čítanie a písanie, ale skôr práca s informáciami </w:t>
      </w:r>
      <w:r w:rsidRPr="00FA57A7">
        <w:t>–</w:t>
      </w:r>
      <w:r w:rsidRPr="00CE633B">
        <w:rPr>
          <w:color w:val="000000"/>
          <w:lang w:val="cs-CZ"/>
        </w:rPr>
        <w:t xml:space="preserve"> vyhľadávanie údajov v rôznych zdrojoch, porozumenie informáciám, ich syntéza a integrácia, určenie hierarchie dôležitosti informácií a podobne“ (Gavora, Morávková, 2001/02, s. 86). </w:t>
      </w:r>
      <w:r w:rsidR="00CE633B">
        <w:t>Tomengová (2010) funkčnú gramotnoť chápe ako č</w:t>
      </w:r>
      <w:r w:rsidR="00CE633B" w:rsidRPr="00CE633B">
        <w:rPr>
          <w:lang w:val="en-US"/>
        </w:rPr>
        <w:t xml:space="preserve">itateľská </w:t>
      </w:r>
      <w:r w:rsidR="00CE633B" w:rsidRPr="00CE633B">
        <w:rPr>
          <w:lang w:val="en-US"/>
        </w:rPr>
        <w:lastRenderedPageBreak/>
        <w:t>gramotnosť</w:t>
      </w:r>
      <w:r w:rsidR="00CE633B">
        <w:rPr>
          <w:lang w:val="en-US"/>
        </w:rPr>
        <w:t xml:space="preserve">; </w:t>
      </w:r>
      <w:r w:rsidR="00CE633B" w:rsidRPr="00CE633B">
        <w:rPr>
          <w:lang w:val="en-US"/>
        </w:rPr>
        <w:t xml:space="preserve">v širšom chápaní </w:t>
      </w:r>
      <w:r w:rsidR="00CE633B">
        <w:rPr>
          <w:lang w:val="en-US"/>
        </w:rPr>
        <w:t>ide o</w:t>
      </w:r>
      <w:r w:rsidR="00CE633B" w:rsidRPr="00CE633B">
        <w:rPr>
          <w:lang w:val="en-US"/>
        </w:rPr>
        <w:t xml:space="preserve"> univerzáln</w:t>
      </w:r>
      <w:r w:rsidR="00CE633B">
        <w:rPr>
          <w:lang w:val="en-US"/>
        </w:rPr>
        <w:t>u</w:t>
      </w:r>
      <w:r w:rsidR="00CE633B" w:rsidRPr="00CE633B">
        <w:rPr>
          <w:lang w:val="en-US"/>
        </w:rPr>
        <w:t xml:space="preserve"> technik</w:t>
      </w:r>
      <w:r w:rsidR="00CE633B">
        <w:rPr>
          <w:lang w:val="en-US"/>
        </w:rPr>
        <w:t>u</w:t>
      </w:r>
      <w:r w:rsidR="00CE633B" w:rsidRPr="00CE633B">
        <w:rPr>
          <w:lang w:val="en-US"/>
        </w:rPr>
        <w:t xml:space="preserve">, ktorá umožňuje každému: zúčastňovať sa na sociálnom a kultúrnom živote modernej spoločnosti, to znamená, že nejde iba o schopnosť len prečítať slová, vety a celé texty, ale aj prečítaný text pochopiť a ďalej s obsahom a získanými informáciami ďalej pracovať. </w:t>
      </w:r>
    </w:p>
    <w:p w:rsidR="006E6110" w:rsidRPr="006E6110" w:rsidRDefault="00FA57A7" w:rsidP="006E6110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</w:pPr>
      <w:r w:rsidRPr="006E6110">
        <w:rPr>
          <w:b/>
        </w:rPr>
        <w:t>numerick</w:t>
      </w:r>
      <w:r w:rsidR="006E6110">
        <w:rPr>
          <w:b/>
        </w:rPr>
        <w:t>á</w:t>
      </w:r>
      <w:r w:rsidRPr="006E6110">
        <w:rPr>
          <w:b/>
        </w:rPr>
        <w:t xml:space="preserve"> gramotnosť</w:t>
      </w:r>
      <w:r w:rsidRPr="00FA57A7">
        <w:t xml:space="preserve"> (angl. numeracy; čiže „...vedomosti a zručnosti potrebné na uskutočnenie operácií s číslami, ktoré sú zapracované do textov a dokumentov, napr. tabuľky, účty, bankové formuláre, objednávanie tovaru z katalógu a pod.“), </w:t>
      </w:r>
      <w:r w:rsidR="006E6110">
        <w:rPr>
          <w:color w:val="000000"/>
          <w:lang w:val="cs-CZ"/>
        </w:rPr>
        <w:t>(</w:t>
      </w:r>
      <w:r w:rsidR="006E6110" w:rsidRPr="006E6110">
        <w:rPr>
          <w:color w:val="000000"/>
          <w:lang w:val="cs-CZ"/>
        </w:rPr>
        <w:t xml:space="preserve">Gavora Morávková, 2001/02, s. 86). </w:t>
      </w:r>
    </w:p>
    <w:p w:rsidR="006E6110" w:rsidRPr="006E6110" w:rsidRDefault="006E6110" w:rsidP="006E6110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</w:pPr>
      <w:r w:rsidRPr="006E6110">
        <w:rPr>
          <w:color w:val="000000"/>
          <w:lang w:val="cs-CZ"/>
        </w:rPr>
        <w:t xml:space="preserve"> </w:t>
      </w:r>
      <w:r w:rsidR="00FA57A7" w:rsidRPr="006E6110">
        <w:rPr>
          <w:b/>
        </w:rPr>
        <w:t>dokumentov</w:t>
      </w:r>
      <w:r w:rsidR="00CE633B">
        <w:rPr>
          <w:b/>
        </w:rPr>
        <w:t>á</w:t>
      </w:r>
      <w:r w:rsidR="00FA57A7" w:rsidRPr="006E6110">
        <w:rPr>
          <w:b/>
        </w:rPr>
        <w:t xml:space="preserve"> gramotnosť</w:t>
      </w:r>
      <w:r w:rsidR="00FA57A7" w:rsidRPr="00FA57A7">
        <w:t xml:space="preserve"> (angl. document literacy; čiže „...vedomosti a zručnosti potrebné na vyhľadávanie a používanie informácií v krátkych, často nesúvislých textoch, napr. formulároch, nálepkách, výrobných pokynoch, oznamoch, reklamných textoch, diagramoch, grafoch a pod.“)</w:t>
      </w:r>
      <w:r w:rsidRPr="006E6110">
        <w:rPr>
          <w:color w:val="000000"/>
          <w:lang w:val="cs-CZ"/>
        </w:rPr>
        <w:t xml:space="preserve"> </w:t>
      </w:r>
      <w:r>
        <w:rPr>
          <w:color w:val="000000"/>
          <w:lang w:val="cs-CZ"/>
        </w:rPr>
        <w:t>(</w:t>
      </w:r>
      <w:r w:rsidRPr="006E6110">
        <w:rPr>
          <w:color w:val="000000"/>
          <w:lang w:val="cs-CZ"/>
        </w:rPr>
        <w:t xml:space="preserve">Gavora Morávková, 2001/02, s. 86). </w:t>
      </w:r>
    </w:p>
    <w:p w:rsidR="00C666C1" w:rsidRDefault="00FA57A7" w:rsidP="00C666C1">
      <w:pPr>
        <w:pStyle w:val="Odsekzoznamu"/>
        <w:numPr>
          <w:ilvl w:val="0"/>
          <w:numId w:val="10"/>
        </w:numPr>
        <w:jc w:val="both"/>
      </w:pPr>
      <w:r w:rsidRPr="00C666C1">
        <w:rPr>
          <w:b/>
        </w:rPr>
        <w:t>literárn</w:t>
      </w:r>
      <w:r w:rsidR="006E6110" w:rsidRPr="00C666C1">
        <w:rPr>
          <w:b/>
        </w:rPr>
        <w:t>a</w:t>
      </w:r>
      <w:r w:rsidRPr="00C666C1">
        <w:rPr>
          <w:b/>
        </w:rPr>
        <w:t xml:space="preserve"> gramotnosť</w:t>
      </w:r>
      <w:r w:rsidRPr="00FA57A7">
        <w:rPr>
          <w:rStyle w:val="Odkaznapoznmkupodiarou"/>
        </w:rPr>
        <w:footnoteReference w:id="1"/>
      </w:r>
      <w:r w:rsidRPr="00FA57A7">
        <w:t xml:space="preserve"> (angl.</w:t>
      </w:r>
      <w:r w:rsidR="006E6110">
        <w:t xml:space="preserve"> aj</w:t>
      </w:r>
      <w:r w:rsidRPr="00FA57A7">
        <w:t xml:space="preserve"> </w:t>
      </w:r>
      <w:r w:rsidRPr="00C666C1">
        <w:rPr>
          <w:b/>
        </w:rPr>
        <w:t>prose literacy</w:t>
      </w:r>
      <w:r w:rsidRPr="00FA57A7">
        <w:t>;</w:t>
      </w:r>
      <w:r w:rsidR="006E6110">
        <w:t xml:space="preserve"> </w:t>
      </w:r>
      <w:r w:rsidR="006E6110" w:rsidRPr="00C666C1">
        <w:rPr>
          <w:b/>
        </w:rPr>
        <w:t>reading literacy, literary literacy</w:t>
      </w:r>
      <w:r w:rsidR="006E6110" w:rsidRPr="006E6110">
        <w:t>)</w:t>
      </w:r>
      <w:r w:rsidRPr="00C666C1">
        <w:rPr>
          <w:b/>
        </w:rPr>
        <w:t xml:space="preserve"> </w:t>
      </w:r>
      <w:r w:rsidRPr="00FA57A7">
        <w:t>čiže „...vedomosti a zručnosti potrebné na porozumenie a využívanie informácií v súvislých textoch, napr. úvodníkoch novín, správach, komentároch a pod.“), a už spomínanú funkčnú gramotnosť označuje ako „...súhrn všetkých troch predchádzajúcich zložiek“ (Gavora, 2002, s. 176). O. Zápotočná upresňuje literárnu gramotnosť ako „...tú zložku kultúrnej gramotnosti, ktorá je úzko spojená s literou písaného slova, s osvojovaním a všestranným rozvíjaním písanej reči, ako mimoriadne významného medzníka v procese akulturácie dieťaťa“ (Zápotočná, 2001, s. 1)</w:t>
      </w:r>
      <w:r w:rsidRPr="00C666C1">
        <w:rPr>
          <w:i/>
        </w:rPr>
        <w:t xml:space="preserve">. </w:t>
      </w:r>
      <w:r w:rsidR="00C666C1">
        <w:t>G</w:t>
      </w:r>
      <w:r w:rsidR="00C666C1" w:rsidRPr="00623D6B">
        <w:t>ramotnosť v cudzom jazyku má však oveľa viac úskalí ako čítanie textov v rodnom jazyku. Čitateľské návyky žiaka sa totiž formujú vo veku keď ešte zvyčajne nemá dostatočne rozvinuté jazykové kompetencie, a</w:t>
      </w:r>
      <w:r w:rsidR="00C666C1">
        <w:t> v podstate</w:t>
      </w:r>
      <w:r w:rsidR="00C666C1" w:rsidRPr="00623D6B">
        <w:t xml:space="preserve"> </w:t>
      </w:r>
      <w:r w:rsidR="00C666C1">
        <w:t xml:space="preserve">ešte </w:t>
      </w:r>
      <w:r w:rsidR="00C666C1" w:rsidRPr="00623D6B">
        <w:t xml:space="preserve">nemôže čítať to, o čo má záujem. </w:t>
      </w:r>
    </w:p>
    <w:p w:rsidR="006E6110" w:rsidRPr="006E6110" w:rsidRDefault="006E6110" w:rsidP="00C666C1">
      <w:pPr>
        <w:autoSpaceDE w:val="0"/>
        <w:autoSpaceDN w:val="0"/>
        <w:adjustRightInd w:val="0"/>
        <w:spacing w:before="120"/>
        <w:ind w:left="360"/>
        <w:jc w:val="both"/>
      </w:pPr>
    </w:p>
    <w:p w:rsidR="00FA57A7" w:rsidRPr="00623D6B" w:rsidRDefault="00FA57A7" w:rsidP="006E6110">
      <w:pPr>
        <w:autoSpaceDE w:val="0"/>
        <w:autoSpaceDN w:val="0"/>
        <w:adjustRightInd w:val="0"/>
        <w:spacing w:before="120"/>
        <w:jc w:val="both"/>
      </w:pPr>
      <w:r w:rsidRPr="006E6110">
        <w:rPr>
          <w:b/>
        </w:rPr>
        <w:t>Rozvoj gramotnosti</w:t>
      </w:r>
      <w:r w:rsidRPr="00FA57A7">
        <w:t xml:space="preserve"> (angl. literacy education) predstavuje v dôsledku zintenzívňujúceho sa holistického prístupu k čítaniu (angl. holistic approach to reading) alternatívny termín, nahrádzajúci zaužívanú „didaktiku čítania a písania“ (Zápotočná, 2001, s. 1).</w:t>
      </w:r>
    </w:p>
    <w:p w:rsidR="00FA57A7" w:rsidRPr="003510E8" w:rsidRDefault="00FA57A7" w:rsidP="00FA57A7">
      <w:pPr>
        <w:jc w:val="both"/>
      </w:pPr>
    </w:p>
    <w:p w:rsidR="006E6110" w:rsidRDefault="006E6110" w:rsidP="00FA57A7">
      <w:pPr>
        <w:jc w:val="both"/>
      </w:pPr>
    </w:p>
    <w:p w:rsidR="006E6110" w:rsidRPr="006E6110" w:rsidRDefault="006E6110" w:rsidP="00FA57A7">
      <w:pPr>
        <w:jc w:val="both"/>
        <w:rPr>
          <w:b/>
        </w:rPr>
      </w:pPr>
      <w:r w:rsidRPr="006E6110">
        <w:rPr>
          <w:b/>
        </w:rPr>
        <w:t>Zručnosti pre prácu s</w:t>
      </w:r>
      <w:r>
        <w:rPr>
          <w:b/>
        </w:rPr>
        <w:t> </w:t>
      </w:r>
      <w:r w:rsidRPr="006E6110">
        <w:rPr>
          <w:b/>
        </w:rPr>
        <w:t>textom</w:t>
      </w:r>
      <w:r>
        <w:rPr>
          <w:b/>
        </w:rPr>
        <w:t>: taxonómia pojmov</w:t>
      </w:r>
    </w:p>
    <w:p w:rsidR="006E6110" w:rsidRDefault="006E6110" w:rsidP="00FA57A7">
      <w:pPr>
        <w:jc w:val="both"/>
      </w:pPr>
    </w:p>
    <w:p w:rsidR="00CE633B" w:rsidRDefault="00FA57A7" w:rsidP="00FA57A7">
      <w:pPr>
        <w:jc w:val="both"/>
      </w:pPr>
      <w:r w:rsidRPr="003510E8">
        <w:t>Pri nácviku čítania</w:t>
      </w:r>
      <w:r>
        <w:t xml:space="preserve"> a práce s textom musia žiaci zvládnuť spektrum zručností. Hovoríme o tzv. z</w:t>
      </w:r>
      <w:r w:rsidRPr="003510E8">
        <w:t>ručnosti</w:t>
      </w:r>
      <w:r>
        <w:t>ach</w:t>
      </w:r>
      <w:r w:rsidRPr="003510E8">
        <w:t xml:space="preserve"> pre čítanie (angl. reading skills)</w:t>
      </w:r>
      <w:r>
        <w:t>, ktoré</w:t>
      </w:r>
      <w:r>
        <w:rPr>
          <w:b/>
        </w:rPr>
        <w:t xml:space="preserve"> </w:t>
      </w:r>
      <w:r>
        <w:t xml:space="preserve">sa rozdeľujú na základné zručnosti (angl. basic common skills), slúžiacich na čítanie rôznych typov textov a na špeciálne zručnosti (angl. special skills), potrebné na efektívne čítanie literatúry, textov spoločenských vied, vedeckých textov, matematických textov a pod. (Smith, 1974, s. 2). </w:t>
      </w:r>
      <w:r w:rsidR="00CE633B">
        <w:t xml:space="preserve">Zručnosti sa delia na základné a špeciálne. </w:t>
      </w:r>
    </w:p>
    <w:p w:rsidR="00CE633B" w:rsidRDefault="00CE633B" w:rsidP="00FA57A7">
      <w:pPr>
        <w:jc w:val="both"/>
      </w:pPr>
    </w:p>
    <w:p w:rsidR="00FA57A7" w:rsidRDefault="00FA57A7" w:rsidP="00FA57A7">
      <w:pPr>
        <w:jc w:val="both"/>
      </w:pPr>
      <w:r>
        <w:t>K </w:t>
      </w:r>
      <w:r w:rsidRPr="006E6110">
        <w:rPr>
          <w:b/>
        </w:rPr>
        <w:t>základným zručnostiam</w:t>
      </w:r>
      <w:r>
        <w:t xml:space="preserve"> patrí: </w:t>
      </w:r>
    </w:p>
    <w:p w:rsidR="00FA57A7" w:rsidRDefault="00FA57A7" w:rsidP="006E6110">
      <w:pPr>
        <w:numPr>
          <w:ilvl w:val="0"/>
          <w:numId w:val="11"/>
        </w:numPr>
        <w:jc w:val="both"/>
      </w:pPr>
      <w:r>
        <w:t>výber a hodnotenie (angl. selection and evaluation), čiže lokácia a evaluácia žiadaných informácií;</w:t>
      </w:r>
    </w:p>
    <w:p w:rsidR="00FA57A7" w:rsidRDefault="00FA57A7" w:rsidP="006E6110">
      <w:pPr>
        <w:numPr>
          <w:ilvl w:val="0"/>
          <w:numId w:val="11"/>
        </w:numPr>
        <w:jc w:val="both"/>
      </w:pPr>
      <w:r>
        <w:t>organizácia (angl. organization), čiže zosúvzťažnenie faktov, argumentov, udalostí;</w:t>
      </w:r>
    </w:p>
    <w:p w:rsidR="00FA57A7" w:rsidRDefault="00FA57A7" w:rsidP="006E6110">
      <w:pPr>
        <w:numPr>
          <w:ilvl w:val="0"/>
          <w:numId w:val="11"/>
        </w:numPr>
        <w:jc w:val="both"/>
      </w:pPr>
      <w:r>
        <w:t>vyhľadanie informácie (angl. locating information), čiže využitie referenčných zručností;</w:t>
      </w:r>
    </w:p>
    <w:p w:rsidR="00FA57A7" w:rsidRDefault="00FA57A7" w:rsidP="006E6110">
      <w:pPr>
        <w:numPr>
          <w:ilvl w:val="0"/>
          <w:numId w:val="11"/>
        </w:numPr>
        <w:jc w:val="both"/>
      </w:pPr>
      <w:r>
        <w:lastRenderedPageBreak/>
        <w:t>vybavenie si informácie (angl. recall);</w:t>
      </w:r>
    </w:p>
    <w:p w:rsidR="00FA57A7" w:rsidRDefault="00FA57A7" w:rsidP="006E6110">
      <w:pPr>
        <w:numPr>
          <w:ilvl w:val="0"/>
          <w:numId w:val="11"/>
        </w:numPr>
        <w:jc w:val="both"/>
      </w:pPr>
      <w:r>
        <w:t xml:space="preserve">nasledovanie inštrukcií (angl. following directions). </w:t>
      </w:r>
    </w:p>
    <w:p w:rsidR="00FA57A7" w:rsidRDefault="00FA57A7" w:rsidP="00FA57A7">
      <w:pPr>
        <w:jc w:val="both"/>
      </w:pPr>
    </w:p>
    <w:p w:rsidR="00CE633B" w:rsidRDefault="00FA57A7" w:rsidP="00FA57A7">
      <w:pPr>
        <w:jc w:val="both"/>
      </w:pPr>
      <w:r>
        <w:t>K </w:t>
      </w:r>
      <w:r w:rsidRPr="00723DEA">
        <w:rPr>
          <w:b/>
        </w:rPr>
        <w:t>špeciálnym zručnostiam</w:t>
      </w:r>
      <w:r>
        <w:t xml:space="preserve"> rovnaký autor priraďuje</w:t>
      </w:r>
      <w:r w:rsidR="00CE633B">
        <w:t>:</w:t>
      </w:r>
    </w:p>
    <w:p w:rsidR="00CE633B" w:rsidRPr="00CE633B" w:rsidRDefault="00FA57A7" w:rsidP="00CE633B">
      <w:pPr>
        <w:pStyle w:val="Odsekzoznamu"/>
        <w:numPr>
          <w:ilvl w:val="0"/>
          <w:numId w:val="12"/>
        </w:numPr>
        <w:jc w:val="both"/>
        <w:rPr>
          <w:b/>
        </w:rPr>
      </w:pPr>
      <w:r w:rsidRPr="00CE633B">
        <w:rPr>
          <w:b/>
        </w:rPr>
        <w:t xml:space="preserve">klasifikáciu faktov </w:t>
      </w:r>
      <w:r w:rsidRPr="00CE633B">
        <w:t>(angl. classification of facts) a</w:t>
      </w:r>
      <w:r w:rsidRPr="00CE633B">
        <w:rPr>
          <w:b/>
        </w:rPr>
        <w:t xml:space="preserve"> </w:t>
      </w:r>
    </w:p>
    <w:p w:rsidR="00FA57A7" w:rsidRDefault="00FA57A7" w:rsidP="00CE633B">
      <w:pPr>
        <w:pStyle w:val="Odsekzoznamu"/>
        <w:numPr>
          <w:ilvl w:val="0"/>
          <w:numId w:val="12"/>
        </w:numPr>
        <w:jc w:val="both"/>
      </w:pPr>
      <w:r w:rsidRPr="00CE633B">
        <w:rPr>
          <w:b/>
        </w:rPr>
        <w:t>vysvetlenie procesov</w:t>
      </w:r>
      <w:r>
        <w:t xml:space="preserve">, </w:t>
      </w:r>
      <w:r w:rsidR="00CE633B">
        <w:t xml:space="preserve">napr. </w:t>
      </w:r>
      <w:r>
        <w:t>diagramov, podrobného faktického materiálu, príčiny a následku, riešenie problému a sledovanie návodu na vedecký pokus (angl. explanation of a process, diagrams, detailed factual material, cause and effect, problem solving, following directions for conducting experiments) (Smith, 1974, s. 2).</w:t>
      </w:r>
    </w:p>
    <w:p w:rsidR="00FA57A7" w:rsidRDefault="00FA57A7" w:rsidP="00FA57A7">
      <w:pPr>
        <w:jc w:val="both"/>
      </w:pPr>
    </w:p>
    <w:p w:rsidR="00723DEA" w:rsidRPr="00723DEA" w:rsidRDefault="00723DEA" w:rsidP="00FA57A7">
      <w:pPr>
        <w:jc w:val="both"/>
        <w:rPr>
          <w:b/>
        </w:rPr>
      </w:pPr>
      <w:r w:rsidRPr="00723DEA">
        <w:rPr>
          <w:b/>
        </w:rPr>
        <w:t>Techniky nácviku efektívneho čítania</w:t>
      </w:r>
    </w:p>
    <w:p w:rsidR="00723DEA" w:rsidRDefault="00723DEA" w:rsidP="00FA57A7">
      <w:pPr>
        <w:jc w:val="both"/>
      </w:pPr>
    </w:p>
    <w:p w:rsidR="00FA57A7" w:rsidRDefault="00FA57A7" w:rsidP="00FA57A7">
      <w:pPr>
        <w:jc w:val="both"/>
      </w:pPr>
      <w:r>
        <w:t>V procese prípravy budúcich učiteľov je nevyhnutné venovať pozornosť aj schopnostiam stimulovať samostatnú prácu žiakov s textom. Ide o tzv. t</w:t>
      </w:r>
      <w:r w:rsidRPr="003510E8">
        <w:t xml:space="preserve">echniky nácviku </w:t>
      </w:r>
      <w:r w:rsidR="00CE633B">
        <w:t xml:space="preserve">efektívneho </w:t>
      </w:r>
      <w:r w:rsidRPr="003510E8">
        <w:t>čítania</w:t>
      </w:r>
      <w:r w:rsidR="00CE633B">
        <w:t>:</w:t>
      </w:r>
    </w:p>
    <w:p w:rsidR="00FA57A7" w:rsidRDefault="00FA57A7" w:rsidP="00CE633B">
      <w:pPr>
        <w:pStyle w:val="Odsekzoznamu"/>
        <w:numPr>
          <w:ilvl w:val="0"/>
          <w:numId w:val="13"/>
        </w:numPr>
        <w:jc w:val="both"/>
      </w:pPr>
      <w:r>
        <w:t>tzv. „preview“ (oboznámenie sa s názvom, podnázvom a vizuálne spracovanými, respektíve graficky zvýraznenými časťami textu, anticipácia obsahu</w:t>
      </w:r>
      <w:r>
        <w:rPr>
          <w:rStyle w:val="Odkaznapoznmkupodiarou"/>
        </w:rPr>
        <w:footnoteReference w:id="2"/>
      </w:r>
      <w:r>
        <w:t xml:space="preserve">); </w:t>
      </w:r>
    </w:p>
    <w:p w:rsidR="00FA57A7" w:rsidRDefault="00FA57A7" w:rsidP="00CE633B">
      <w:pPr>
        <w:pStyle w:val="Odsekzoznamu"/>
        <w:numPr>
          <w:ilvl w:val="0"/>
          <w:numId w:val="13"/>
        </w:numPr>
        <w:jc w:val="both"/>
      </w:pPr>
      <w:r>
        <w:t xml:space="preserve">identifikovanie hlavných myšlienok (angl. finding main ideas); </w:t>
      </w:r>
    </w:p>
    <w:p w:rsidR="00FA57A7" w:rsidRDefault="00FA57A7" w:rsidP="00CE633B">
      <w:pPr>
        <w:pStyle w:val="Odsekzoznamu"/>
        <w:numPr>
          <w:ilvl w:val="0"/>
          <w:numId w:val="13"/>
        </w:numPr>
        <w:jc w:val="both"/>
      </w:pPr>
      <w:r>
        <w:t>organizácia vzťahu medzi podstatným a detailným (angl. organizing details);</w:t>
      </w:r>
    </w:p>
    <w:p w:rsidR="00FA57A7" w:rsidRDefault="00FA57A7" w:rsidP="00CE633B">
      <w:pPr>
        <w:pStyle w:val="Odsekzoznamu"/>
        <w:numPr>
          <w:ilvl w:val="0"/>
          <w:numId w:val="13"/>
        </w:numPr>
        <w:jc w:val="both"/>
      </w:pPr>
      <w:r>
        <w:t>čítanie na vybavenie si detailov (angl. reading to recall details);</w:t>
      </w:r>
    </w:p>
    <w:p w:rsidR="00FA57A7" w:rsidRDefault="00FA57A7" w:rsidP="00CE633B">
      <w:pPr>
        <w:pStyle w:val="Odsekzoznamu"/>
        <w:numPr>
          <w:ilvl w:val="0"/>
          <w:numId w:val="13"/>
        </w:numPr>
        <w:jc w:val="both"/>
      </w:pPr>
      <w:r>
        <w:t>rýchle čítanie (angl. skimming);</w:t>
      </w:r>
    </w:p>
    <w:p w:rsidR="00FA57A7" w:rsidRDefault="00FA57A7" w:rsidP="00CE633B">
      <w:pPr>
        <w:pStyle w:val="Odsekzoznamu"/>
        <w:numPr>
          <w:ilvl w:val="0"/>
          <w:numId w:val="13"/>
        </w:numPr>
        <w:jc w:val="both"/>
      </w:pPr>
      <w:r>
        <w:t>schopnosť dekódovať neznáme výrazy (angl. decoding unfamiliar words);</w:t>
      </w:r>
    </w:p>
    <w:p w:rsidR="00FA57A7" w:rsidRDefault="00FA57A7" w:rsidP="00CE633B">
      <w:pPr>
        <w:pStyle w:val="Odsekzoznamu"/>
        <w:numPr>
          <w:ilvl w:val="0"/>
          <w:numId w:val="13"/>
        </w:numPr>
        <w:jc w:val="both"/>
      </w:pPr>
      <w:r>
        <w:t>schopnosť kritického myslenia (angl. critical thinking), ktorá zahŕňa schopnosť:</w:t>
      </w:r>
    </w:p>
    <w:p w:rsidR="00FA57A7" w:rsidRDefault="00CE633B" w:rsidP="00CE633B">
      <w:pPr>
        <w:tabs>
          <w:tab w:val="num" w:pos="1620"/>
        </w:tabs>
        <w:ind w:left="1980"/>
        <w:jc w:val="both"/>
      </w:pPr>
      <w:r>
        <w:t xml:space="preserve">7.1 </w:t>
      </w:r>
      <w:r w:rsidR="00FA57A7">
        <w:t>zhodnotiť opačné argumenty, týkajúce sa jednej otázky;</w:t>
      </w:r>
    </w:p>
    <w:p w:rsidR="00FA57A7" w:rsidRDefault="00CE633B" w:rsidP="00CE633B">
      <w:pPr>
        <w:tabs>
          <w:tab w:val="num" w:pos="1620"/>
        </w:tabs>
        <w:ind w:left="1980"/>
        <w:jc w:val="both"/>
      </w:pPr>
      <w:r>
        <w:t xml:space="preserve">7.2 </w:t>
      </w:r>
      <w:r w:rsidR="00FA57A7">
        <w:t>pochopiť hlbší význam z prirovnania a metafory;</w:t>
      </w:r>
    </w:p>
    <w:p w:rsidR="00FA57A7" w:rsidRDefault="00CE633B" w:rsidP="00CE633B">
      <w:pPr>
        <w:tabs>
          <w:tab w:val="num" w:pos="1620"/>
        </w:tabs>
        <w:ind w:left="1980"/>
        <w:jc w:val="both"/>
      </w:pPr>
      <w:r>
        <w:t xml:space="preserve">7.3 </w:t>
      </w:r>
      <w:r w:rsidR="00FA57A7">
        <w:t>pochopiť básnické figúry v poézii;</w:t>
      </w:r>
    </w:p>
    <w:p w:rsidR="00FA57A7" w:rsidRDefault="00CE633B" w:rsidP="00CE633B">
      <w:pPr>
        <w:tabs>
          <w:tab w:val="num" w:pos="1620"/>
        </w:tabs>
        <w:ind w:left="1980"/>
        <w:jc w:val="both"/>
      </w:pPr>
      <w:r>
        <w:t xml:space="preserve">7.4 </w:t>
      </w:r>
      <w:r w:rsidR="00FA57A7">
        <w:t>pochopiť prirovnanie a metaforu v próze (Smith, 1974, s. 16-79).</w:t>
      </w:r>
    </w:p>
    <w:p w:rsidR="00FA57A7" w:rsidRDefault="00FA57A7" w:rsidP="00FA57A7">
      <w:pPr>
        <w:ind w:left="58"/>
        <w:jc w:val="both"/>
      </w:pPr>
      <w:r>
        <w:t xml:space="preserve">    </w:t>
      </w:r>
    </w:p>
    <w:p w:rsidR="00CE633B" w:rsidRDefault="00CE633B" w:rsidP="00FA57A7">
      <w:pPr>
        <w:ind w:left="58"/>
        <w:jc w:val="both"/>
      </w:pPr>
    </w:p>
    <w:p w:rsidR="00CE633B" w:rsidRDefault="00C666C1" w:rsidP="00FA57A7">
      <w:pPr>
        <w:ind w:left="58"/>
        <w:jc w:val="both"/>
        <w:rPr>
          <w:b/>
        </w:rPr>
      </w:pPr>
      <w:r>
        <w:rPr>
          <w:b/>
        </w:rPr>
        <w:t>Záver - c</w:t>
      </w:r>
      <w:r w:rsidR="00CE633B">
        <w:rPr>
          <w:b/>
        </w:rPr>
        <w:t>iele čítania</w:t>
      </w:r>
    </w:p>
    <w:p w:rsidR="00C666C1" w:rsidRPr="00CE633B" w:rsidRDefault="00C666C1" w:rsidP="00FA57A7">
      <w:pPr>
        <w:ind w:left="58"/>
        <w:jc w:val="both"/>
        <w:rPr>
          <w:b/>
        </w:rPr>
      </w:pPr>
    </w:p>
    <w:p w:rsidR="00FA57A7" w:rsidRDefault="00FA57A7" w:rsidP="00FA57A7">
      <w:pPr>
        <w:ind w:left="58"/>
        <w:jc w:val="both"/>
      </w:pPr>
      <w:r>
        <w:t xml:space="preserve">Z uvedených záverov vyplýva, že </w:t>
      </w:r>
      <w:r w:rsidR="00C666C1">
        <w:t xml:space="preserve">zvládnutie jednotlivých techník a zručností potrebných pre čítanie, </w:t>
      </w:r>
      <w:r>
        <w:t xml:space="preserve">by nemalo predstavovať výsledok snaženia žiakov, ale len prostriedok vedúci k ďalšej komplexnej intelektuálnej práci s textom a k aktívnemu a kritickému narábaniu s predloženými informáciami. Práve takýto prístup k cieľom vyučovania zohľadňuje najnovšie výsledky pedagogického výskumu, smerujúcemu k tzv. „celostnej pedagogike“, reflektujúcej žiaka s jeho záujmami, skúsenosťami a vedomosťami (Lenčová, 2010, s. 7). </w:t>
      </w:r>
      <w:r w:rsidR="00BF613F">
        <w:t>Čítanie, a to intenzívne aj extenzívne, čítanie pre potešenie by sa malo stať životným štýlom, zlepšujúcim celkovú kvalitu života, ako aj potreby pragmatického čítania pre účely zamestnania, štúdia či života v spoločnosti.</w:t>
      </w:r>
    </w:p>
    <w:p w:rsidR="00C666C1" w:rsidRDefault="00C666C1" w:rsidP="00FA57A7">
      <w:pPr>
        <w:ind w:left="58"/>
        <w:jc w:val="both"/>
      </w:pPr>
    </w:p>
    <w:p w:rsidR="00723DEA" w:rsidRDefault="00723DEA" w:rsidP="00FA57A7">
      <w:pPr>
        <w:ind w:left="58"/>
        <w:jc w:val="both"/>
      </w:pPr>
    </w:p>
    <w:p w:rsidR="00C666C1" w:rsidRPr="00C666C1" w:rsidRDefault="00C666C1" w:rsidP="00C666C1">
      <w:pPr>
        <w:jc w:val="both"/>
        <w:rPr>
          <w:b/>
        </w:rPr>
      </w:pPr>
      <w:r w:rsidRPr="00C666C1">
        <w:rPr>
          <w:b/>
        </w:rPr>
        <w:t>ZOZNAM BIBLIOGRAFICKÝCH ODKAZOV</w:t>
      </w:r>
    </w:p>
    <w:p w:rsidR="00C666C1" w:rsidRPr="00C666C1" w:rsidRDefault="00C666C1" w:rsidP="00C666C1">
      <w:pPr>
        <w:jc w:val="both"/>
      </w:pPr>
    </w:p>
    <w:p w:rsidR="00C666C1" w:rsidRPr="003434D4" w:rsidRDefault="00C666C1" w:rsidP="00C666C1">
      <w:pPr>
        <w:jc w:val="both"/>
        <w:rPr>
          <w:sz w:val="22"/>
          <w:szCs w:val="22"/>
        </w:rPr>
      </w:pPr>
      <w:r w:rsidRPr="003434D4">
        <w:rPr>
          <w:sz w:val="22"/>
          <w:szCs w:val="22"/>
        </w:rPr>
        <w:t>Internetové zdroje:</w:t>
      </w:r>
    </w:p>
    <w:p w:rsidR="00C666C1" w:rsidRPr="003434D4" w:rsidRDefault="00C666C1" w:rsidP="00C666C1">
      <w:pPr>
        <w:autoSpaceDE w:val="0"/>
        <w:autoSpaceDN w:val="0"/>
        <w:adjustRightInd w:val="0"/>
        <w:ind w:left="360" w:hanging="360"/>
        <w:rPr>
          <w:sz w:val="22"/>
          <w:szCs w:val="22"/>
        </w:rPr>
      </w:pPr>
      <w:r w:rsidRPr="003434D4">
        <w:rPr>
          <w:sz w:val="22"/>
          <w:szCs w:val="22"/>
        </w:rPr>
        <w:lastRenderedPageBreak/>
        <w:t xml:space="preserve">[1] 2010. Lisabonská stratégia. In </w:t>
      </w:r>
      <w:r w:rsidRPr="003434D4">
        <w:rPr>
          <w:i/>
          <w:sz w:val="22"/>
          <w:szCs w:val="22"/>
        </w:rPr>
        <w:t>2008-2010 Úrad vlády SR</w:t>
      </w:r>
      <w:r w:rsidRPr="003434D4">
        <w:rPr>
          <w:sz w:val="22"/>
          <w:szCs w:val="22"/>
        </w:rPr>
        <w:t>. [online]. [cit. 2010-01-20], s. 1. Dostupné na internete: &lt;http://vedomostnaspolocnost.vlada.gov.sk/4754/lisabonska-strategia.php&gt;</w:t>
      </w:r>
    </w:p>
    <w:p w:rsidR="00C666C1" w:rsidRDefault="00C666C1" w:rsidP="00C666C1">
      <w:pPr>
        <w:ind w:left="360" w:hanging="360"/>
        <w:jc w:val="both"/>
        <w:rPr>
          <w:sz w:val="22"/>
          <w:szCs w:val="22"/>
        </w:rPr>
      </w:pPr>
      <w:r w:rsidRPr="003434D4">
        <w:rPr>
          <w:sz w:val="22"/>
          <w:szCs w:val="22"/>
        </w:rPr>
        <w:t xml:space="preserve">[2] Informačná spoločnosť. In </w:t>
      </w:r>
      <w:r w:rsidRPr="003434D4">
        <w:rPr>
          <w:i/>
          <w:sz w:val="22"/>
          <w:szCs w:val="22"/>
        </w:rPr>
        <w:t>Wikipedia</w:t>
      </w:r>
      <w:r w:rsidRPr="003434D4">
        <w:rPr>
          <w:sz w:val="22"/>
          <w:szCs w:val="22"/>
        </w:rPr>
        <w:t>. [online]. [cit. 2010-01-20], s. 1. Dostupné na internete: &lt;</w:t>
      </w:r>
      <w:hyperlink r:id="rId7" w:history="1">
        <w:r w:rsidRPr="00CF7B69">
          <w:rPr>
            <w:rStyle w:val="Hypertextovprepojenie"/>
            <w:sz w:val="22"/>
            <w:szCs w:val="22"/>
          </w:rPr>
          <w:t>http://sk.wikipedia.org/wiki/Kateg%C3%B3ria:Informa%C4%8Dn%C3%A1_spolo%C4%8Dnos%C5%A5</w:t>
        </w:r>
      </w:hyperlink>
      <w:r w:rsidRPr="003434D4">
        <w:rPr>
          <w:sz w:val="22"/>
          <w:szCs w:val="22"/>
        </w:rPr>
        <w:t>&gt;</w:t>
      </w:r>
    </w:p>
    <w:p w:rsidR="00C666C1" w:rsidRPr="003434D4" w:rsidRDefault="00C666C1" w:rsidP="00C666C1">
      <w:pPr>
        <w:ind w:left="360" w:hanging="360"/>
        <w:jc w:val="both"/>
        <w:rPr>
          <w:sz w:val="22"/>
          <w:szCs w:val="22"/>
        </w:rPr>
      </w:pPr>
    </w:p>
    <w:p w:rsidR="00C666C1" w:rsidRPr="003434D4" w:rsidRDefault="00C666C1" w:rsidP="00C666C1">
      <w:pPr>
        <w:jc w:val="both"/>
        <w:rPr>
          <w:sz w:val="22"/>
          <w:szCs w:val="22"/>
        </w:rPr>
      </w:pPr>
      <w:r w:rsidRPr="003434D4">
        <w:rPr>
          <w:sz w:val="22"/>
          <w:szCs w:val="22"/>
        </w:rPr>
        <w:t xml:space="preserve">BEĽAJEV, B. V. 1968. </w:t>
      </w:r>
      <w:r w:rsidRPr="003434D4">
        <w:rPr>
          <w:i/>
          <w:sz w:val="22"/>
          <w:szCs w:val="22"/>
        </w:rPr>
        <w:t xml:space="preserve">Psychologické základy vyučovania cudzích jazykov. </w:t>
      </w:r>
      <w:r w:rsidRPr="003434D4">
        <w:rPr>
          <w:sz w:val="22"/>
          <w:szCs w:val="22"/>
        </w:rPr>
        <w:t>Bratislava : Slovenské pedagogické nakladateľstvo, 1968. 257 s.</w:t>
      </w:r>
    </w:p>
    <w:p w:rsidR="00C666C1" w:rsidRPr="003434D4" w:rsidRDefault="00C666C1" w:rsidP="00C666C1">
      <w:pPr>
        <w:jc w:val="both"/>
        <w:rPr>
          <w:b/>
          <w:sz w:val="22"/>
          <w:szCs w:val="22"/>
        </w:rPr>
      </w:pPr>
    </w:p>
    <w:p w:rsidR="00C666C1" w:rsidRPr="003434D4" w:rsidRDefault="00C666C1" w:rsidP="00C666C1">
      <w:pPr>
        <w:jc w:val="both"/>
        <w:rPr>
          <w:sz w:val="22"/>
          <w:szCs w:val="22"/>
        </w:rPr>
      </w:pPr>
      <w:r w:rsidRPr="003434D4">
        <w:rPr>
          <w:sz w:val="22"/>
          <w:szCs w:val="22"/>
        </w:rPr>
        <w:t xml:space="preserve">BRUMFIT, C. J., CARTER, R. A. 1986. </w:t>
      </w:r>
      <w:r w:rsidRPr="003434D4">
        <w:rPr>
          <w:i/>
          <w:sz w:val="22"/>
          <w:szCs w:val="22"/>
        </w:rPr>
        <w:t xml:space="preserve">Literature and Language Teaching. </w:t>
      </w:r>
      <w:r w:rsidRPr="003434D4">
        <w:rPr>
          <w:sz w:val="22"/>
          <w:szCs w:val="22"/>
        </w:rPr>
        <w:t>Oxford : Oxford University Press, 1986. ISBN 0-19-437082-8.</w:t>
      </w:r>
    </w:p>
    <w:p w:rsidR="00C666C1" w:rsidRPr="003434D4" w:rsidRDefault="00C666C1" w:rsidP="00C666C1">
      <w:pPr>
        <w:jc w:val="both"/>
        <w:rPr>
          <w:sz w:val="22"/>
          <w:szCs w:val="22"/>
        </w:rPr>
      </w:pPr>
    </w:p>
    <w:p w:rsidR="00C666C1" w:rsidRPr="003434D4" w:rsidRDefault="00C666C1" w:rsidP="00C666C1">
      <w:pPr>
        <w:rPr>
          <w:sz w:val="22"/>
          <w:szCs w:val="22"/>
        </w:rPr>
      </w:pPr>
      <w:r w:rsidRPr="003434D4">
        <w:rPr>
          <w:sz w:val="22"/>
          <w:szCs w:val="22"/>
        </w:rPr>
        <w:t xml:space="preserve">ĎURIČ, L., BRATSKÁ, M. 1997. </w:t>
      </w:r>
      <w:r w:rsidRPr="003434D4">
        <w:rPr>
          <w:i/>
          <w:sz w:val="22"/>
          <w:szCs w:val="22"/>
        </w:rPr>
        <w:t xml:space="preserve">Pedagogická psychológia </w:t>
      </w:r>
      <w:r w:rsidRPr="003434D4">
        <w:rPr>
          <w:sz w:val="22"/>
          <w:szCs w:val="22"/>
        </w:rPr>
        <w:t xml:space="preserve">– </w:t>
      </w:r>
      <w:r w:rsidRPr="003434D4">
        <w:rPr>
          <w:i/>
          <w:sz w:val="22"/>
          <w:szCs w:val="22"/>
        </w:rPr>
        <w:t xml:space="preserve">terminologický a výkladový slovník. </w:t>
      </w:r>
      <w:r w:rsidRPr="003434D4">
        <w:rPr>
          <w:sz w:val="22"/>
          <w:szCs w:val="22"/>
        </w:rPr>
        <w:t>Bratislava : Slovenské pedagogické nakladateľstvo, 1997. 463 s. ISBN 80-08-02498-4.</w:t>
      </w:r>
    </w:p>
    <w:p w:rsidR="00C666C1" w:rsidRDefault="00C666C1" w:rsidP="00C666C1">
      <w:pPr>
        <w:jc w:val="both"/>
        <w:rPr>
          <w:sz w:val="22"/>
          <w:szCs w:val="22"/>
        </w:rPr>
      </w:pPr>
    </w:p>
    <w:p w:rsidR="00C666C1" w:rsidRPr="003434D4" w:rsidRDefault="00C666C1" w:rsidP="00C666C1">
      <w:pPr>
        <w:autoSpaceDE w:val="0"/>
        <w:autoSpaceDN w:val="0"/>
        <w:adjustRightInd w:val="0"/>
        <w:spacing w:before="120"/>
        <w:jc w:val="both"/>
        <w:rPr>
          <w:sz w:val="22"/>
          <w:szCs w:val="22"/>
          <w:lang w:val="cs-CZ"/>
        </w:rPr>
      </w:pPr>
      <w:r w:rsidRPr="003434D4">
        <w:rPr>
          <w:sz w:val="22"/>
          <w:szCs w:val="22"/>
          <w:lang w:val="cs-CZ"/>
        </w:rPr>
        <w:t xml:space="preserve">GAVORA, P. 1998/99. Školská gramotnosť vs. funkčná gramotnosť. In </w:t>
      </w:r>
      <w:r w:rsidRPr="003434D4">
        <w:rPr>
          <w:i/>
          <w:sz w:val="22"/>
          <w:szCs w:val="22"/>
          <w:lang w:val="cs-CZ"/>
        </w:rPr>
        <w:t xml:space="preserve">Slovenský jazyk a literatúra v škole. </w:t>
      </w:r>
      <w:r w:rsidRPr="003434D4">
        <w:rPr>
          <w:sz w:val="22"/>
          <w:szCs w:val="22"/>
          <w:lang w:val="cs-CZ"/>
        </w:rPr>
        <w:t>roč. 45, 1998/99, číslo 5-6. s. 143-7. ISSN 1335 2040.</w:t>
      </w:r>
    </w:p>
    <w:p w:rsidR="00C666C1" w:rsidRDefault="00C666C1" w:rsidP="00C666C1">
      <w:pPr>
        <w:autoSpaceDE w:val="0"/>
        <w:autoSpaceDN w:val="0"/>
        <w:adjustRightInd w:val="0"/>
        <w:spacing w:before="120"/>
        <w:jc w:val="both"/>
        <w:rPr>
          <w:sz w:val="22"/>
          <w:szCs w:val="22"/>
          <w:lang w:val="cs-CZ"/>
        </w:rPr>
      </w:pPr>
    </w:p>
    <w:p w:rsidR="00C666C1" w:rsidRPr="003434D4" w:rsidRDefault="00C666C1" w:rsidP="00C666C1">
      <w:pPr>
        <w:autoSpaceDE w:val="0"/>
        <w:autoSpaceDN w:val="0"/>
        <w:adjustRightInd w:val="0"/>
        <w:spacing w:before="120"/>
        <w:jc w:val="both"/>
        <w:rPr>
          <w:sz w:val="22"/>
          <w:szCs w:val="22"/>
          <w:lang w:val="cs-CZ"/>
        </w:rPr>
      </w:pPr>
      <w:r w:rsidRPr="003434D4">
        <w:rPr>
          <w:sz w:val="22"/>
          <w:szCs w:val="22"/>
          <w:lang w:val="cs-CZ"/>
        </w:rPr>
        <w:t xml:space="preserve">GAVORA, P., MAREŠ, J. 1998. </w:t>
      </w:r>
      <w:r w:rsidRPr="003434D4">
        <w:rPr>
          <w:i/>
          <w:sz w:val="22"/>
          <w:szCs w:val="22"/>
          <w:lang w:val="cs-CZ"/>
        </w:rPr>
        <w:t>Anglicko-slovenský pedagogický slovník.</w:t>
      </w:r>
      <w:r w:rsidRPr="003434D4">
        <w:rPr>
          <w:sz w:val="22"/>
          <w:szCs w:val="22"/>
          <w:lang w:val="cs-CZ"/>
        </w:rPr>
        <w:t xml:space="preserve"> Bratislava : Iris, 1998. 240 s. ISBN 80-88778-74-3.</w:t>
      </w:r>
    </w:p>
    <w:p w:rsidR="00C666C1" w:rsidRPr="003434D4" w:rsidRDefault="00C666C1" w:rsidP="00C666C1">
      <w:pPr>
        <w:autoSpaceDE w:val="0"/>
        <w:autoSpaceDN w:val="0"/>
        <w:adjustRightInd w:val="0"/>
        <w:spacing w:before="120"/>
        <w:jc w:val="both"/>
        <w:rPr>
          <w:sz w:val="22"/>
          <w:szCs w:val="22"/>
          <w:lang w:val="cs-CZ"/>
        </w:rPr>
      </w:pPr>
    </w:p>
    <w:p w:rsidR="00C666C1" w:rsidRDefault="00C666C1" w:rsidP="00C666C1">
      <w:pPr>
        <w:jc w:val="both"/>
        <w:rPr>
          <w:sz w:val="22"/>
          <w:szCs w:val="22"/>
        </w:rPr>
      </w:pPr>
      <w:r w:rsidRPr="003434D4">
        <w:rPr>
          <w:sz w:val="22"/>
          <w:szCs w:val="22"/>
        </w:rPr>
        <w:t xml:space="preserve">GAVORA, P., MATÚŠKOVÁ, P. 2010. Sonda do čitateľskej gramotnosti vysokoškolských študentov. In </w:t>
      </w:r>
      <w:r w:rsidRPr="003434D4">
        <w:rPr>
          <w:i/>
          <w:sz w:val="22"/>
          <w:szCs w:val="22"/>
        </w:rPr>
        <w:t xml:space="preserve">Pedagogika.SK. </w:t>
      </w:r>
      <w:r w:rsidRPr="003434D4">
        <w:rPr>
          <w:sz w:val="22"/>
          <w:szCs w:val="22"/>
        </w:rPr>
        <w:t>roč. 1, 2010, číslo 3. s. 183-196. [online].</w:t>
      </w:r>
      <w:r w:rsidRPr="003434D4">
        <w:rPr>
          <w:b/>
          <w:sz w:val="22"/>
          <w:szCs w:val="22"/>
        </w:rPr>
        <w:t xml:space="preserve"> </w:t>
      </w:r>
      <w:r w:rsidRPr="003434D4">
        <w:rPr>
          <w:sz w:val="22"/>
          <w:szCs w:val="22"/>
        </w:rPr>
        <w:t xml:space="preserve">[cit. 2010-02-24]. Dostupné </w:t>
      </w:r>
      <w:r>
        <w:rPr>
          <w:sz w:val="22"/>
          <w:szCs w:val="22"/>
        </w:rPr>
        <w:t xml:space="preserve">na internete: </w:t>
      </w:r>
    </w:p>
    <w:p w:rsidR="00C666C1" w:rsidRPr="003434D4" w:rsidRDefault="00C666C1" w:rsidP="00C666C1">
      <w:pPr>
        <w:jc w:val="both"/>
        <w:rPr>
          <w:sz w:val="22"/>
          <w:szCs w:val="22"/>
        </w:rPr>
      </w:pPr>
      <w:r w:rsidRPr="003434D4">
        <w:rPr>
          <w:sz w:val="22"/>
          <w:szCs w:val="22"/>
        </w:rPr>
        <w:t>&lt;http://www.casopispedagogik</w:t>
      </w:r>
      <w:r>
        <w:rPr>
          <w:sz w:val="22"/>
          <w:szCs w:val="22"/>
        </w:rPr>
        <w:t>a.sk/rocnik-1/cislo-3/Gavora%20-</w:t>
      </w:r>
      <w:r w:rsidRPr="003434D4">
        <w:rPr>
          <w:sz w:val="22"/>
          <w:szCs w:val="22"/>
        </w:rPr>
        <w:t>20Sonda%20do%20citatelskej%20gramotnosti%20vysokoskolskych%20studentov.pdf&gt;</w:t>
      </w:r>
    </w:p>
    <w:p w:rsidR="00C666C1" w:rsidRPr="003434D4" w:rsidRDefault="00C666C1" w:rsidP="00C666C1">
      <w:pPr>
        <w:autoSpaceDE w:val="0"/>
        <w:autoSpaceDN w:val="0"/>
        <w:adjustRightInd w:val="0"/>
        <w:spacing w:before="120"/>
        <w:jc w:val="both"/>
        <w:rPr>
          <w:sz w:val="22"/>
          <w:szCs w:val="22"/>
          <w:lang w:val="cs-CZ"/>
        </w:rPr>
      </w:pPr>
    </w:p>
    <w:p w:rsidR="00C666C1" w:rsidRPr="003434D4" w:rsidRDefault="00C666C1" w:rsidP="00C666C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434D4">
        <w:rPr>
          <w:sz w:val="22"/>
          <w:szCs w:val="22"/>
          <w:lang w:val="cs-CZ"/>
        </w:rPr>
        <w:t xml:space="preserve">GAVORA, P., MORÁVKOVÁ, Z. 2001/02. Funkčná gramotnosť žiakov </w:t>
      </w:r>
      <w:smartTag w:uri="urn:schemas-microsoft-com:office:smarttags" w:element="metricconverter">
        <w:smartTagPr>
          <w:attr w:name="ProductID" w:val="3. a"/>
        </w:smartTagPr>
        <w:r w:rsidRPr="003434D4">
          <w:rPr>
            <w:sz w:val="22"/>
            <w:szCs w:val="22"/>
            <w:lang w:val="cs-CZ"/>
          </w:rPr>
          <w:t>3. a</w:t>
        </w:r>
      </w:smartTag>
      <w:r w:rsidRPr="003434D4">
        <w:rPr>
          <w:sz w:val="22"/>
          <w:szCs w:val="22"/>
          <w:lang w:val="cs-CZ"/>
        </w:rPr>
        <w:t xml:space="preserve"> 4. ročníka ZŠ v modelových situáciách. In </w:t>
      </w:r>
      <w:r w:rsidRPr="003434D4">
        <w:rPr>
          <w:i/>
          <w:sz w:val="22"/>
          <w:szCs w:val="22"/>
          <w:lang w:val="cs-CZ"/>
        </w:rPr>
        <w:t>Slovenský jazyk a literatúra v škole</w:t>
      </w:r>
      <w:r w:rsidRPr="003434D4">
        <w:rPr>
          <w:sz w:val="22"/>
          <w:szCs w:val="22"/>
          <w:lang w:val="cs-CZ"/>
        </w:rPr>
        <w:t xml:space="preserve">. roč. 48, 2001/02, číslo 3-4. s. 84-90. </w:t>
      </w:r>
      <w:r w:rsidRPr="003434D4">
        <w:rPr>
          <w:sz w:val="22"/>
          <w:szCs w:val="22"/>
        </w:rPr>
        <w:t>[online].</w:t>
      </w:r>
      <w:r w:rsidRPr="003434D4">
        <w:rPr>
          <w:b/>
          <w:sz w:val="22"/>
          <w:szCs w:val="22"/>
        </w:rPr>
        <w:t xml:space="preserve"> </w:t>
      </w:r>
      <w:r w:rsidRPr="003434D4">
        <w:rPr>
          <w:sz w:val="22"/>
          <w:szCs w:val="22"/>
        </w:rPr>
        <w:t>[cit. 2010-06-24]. Dostupné na internete:</w:t>
      </w:r>
    </w:p>
    <w:p w:rsidR="00C666C1" w:rsidRPr="003434D4" w:rsidRDefault="00C666C1" w:rsidP="00C666C1">
      <w:pPr>
        <w:jc w:val="both"/>
        <w:rPr>
          <w:sz w:val="22"/>
          <w:szCs w:val="22"/>
        </w:rPr>
      </w:pPr>
      <w:r w:rsidRPr="003434D4">
        <w:rPr>
          <w:sz w:val="22"/>
          <w:szCs w:val="22"/>
        </w:rPr>
        <w:t>&lt;http://www.fedu.uniba.sk/uploads/media/Funkcna_gramotnost_v_modelovych_situaciach.</w:t>
      </w:r>
    </w:p>
    <w:p w:rsidR="00C666C1" w:rsidRPr="003434D4" w:rsidRDefault="00C666C1" w:rsidP="00C666C1">
      <w:pPr>
        <w:jc w:val="both"/>
        <w:rPr>
          <w:sz w:val="22"/>
          <w:szCs w:val="22"/>
        </w:rPr>
      </w:pPr>
      <w:r w:rsidRPr="003434D4">
        <w:rPr>
          <w:sz w:val="22"/>
          <w:szCs w:val="22"/>
        </w:rPr>
        <w:t>pdf&gt;</w:t>
      </w:r>
    </w:p>
    <w:p w:rsidR="00C666C1" w:rsidRPr="003434D4" w:rsidRDefault="00C666C1" w:rsidP="00C666C1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3434D4">
        <w:rPr>
          <w:sz w:val="22"/>
          <w:szCs w:val="22"/>
        </w:rPr>
        <w:t xml:space="preserve">GAVORA, P. 2002. Gramotnosť: vývin modelov, reflexia praxe a výskumu. In </w:t>
      </w:r>
      <w:r w:rsidRPr="003434D4">
        <w:rPr>
          <w:i/>
          <w:sz w:val="22"/>
          <w:szCs w:val="22"/>
        </w:rPr>
        <w:t>Pedagogika</w:t>
      </w:r>
      <w:r w:rsidRPr="003434D4">
        <w:rPr>
          <w:sz w:val="22"/>
          <w:szCs w:val="22"/>
        </w:rPr>
        <w:t>. SK. roč. 52, 2002, číslo 2. ISSN 1338 0982. s. 171-181.</w:t>
      </w:r>
    </w:p>
    <w:p w:rsidR="00C666C1" w:rsidRPr="003434D4" w:rsidRDefault="00C666C1" w:rsidP="00C666C1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3434D4">
        <w:rPr>
          <w:sz w:val="22"/>
          <w:szCs w:val="22"/>
        </w:rPr>
        <w:t xml:space="preserve">KARIKOVÁ, S. 2007. </w:t>
      </w:r>
      <w:r w:rsidRPr="003434D4">
        <w:rPr>
          <w:i/>
          <w:sz w:val="22"/>
          <w:szCs w:val="22"/>
        </w:rPr>
        <w:t>Kapitoly z pedagogickej psychológie</w:t>
      </w:r>
      <w:r w:rsidRPr="003434D4">
        <w:rPr>
          <w:sz w:val="22"/>
          <w:szCs w:val="22"/>
        </w:rPr>
        <w:t>. Banská Bystrica : UMB PF, 2007. 108 s. ISBN 978-80-8083-526-2.</w:t>
      </w:r>
    </w:p>
    <w:p w:rsidR="00C666C1" w:rsidRPr="003434D4" w:rsidRDefault="00C666C1" w:rsidP="00C666C1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3434D4">
        <w:rPr>
          <w:sz w:val="22"/>
          <w:szCs w:val="22"/>
        </w:rPr>
        <w:t xml:space="preserve">KIRSCH, I. S. 1987. </w:t>
      </w:r>
      <w:r w:rsidRPr="003434D4">
        <w:rPr>
          <w:i/>
          <w:sz w:val="22"/>
          <w:szCs w:val="22"/>
        </w:rPr>
        <w:t xml:space="preserve">Measuring Adult Literacy. </w:t>
      </w:r>
      <w:r w:rsidRPr="003434D4">
        <w:rPr>
          <w:sz w:val="22"/>
          <w:szCs w:val="22"/>
        </w:rPr>
        <w:t>Referát na sympóziu „Towards Defining Literacy“ na Pennsylvánskej Univerzite. September, 1987.</w:t>
      </w:r>
    </w:p>
    <w:p w:rsidR="00C666C1" w:rsidRPr="003434D4" w:rsidRDefault="00C666C1" w:rsidP="00C666C1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</w:p>
    <w:p w:rsidR="00C666C1" w:rsidRDefault="00C666C1" w:rsidP="00C666C1">
      <w:pPr>
        <w:jc w:val="both"/>
        <w:rPr>
          <w:sz w:val="22"/>
          <w:szCs w:val="22"/>
        </w:rPr>
      </w:pPr>
      <w:r w:rsidRPr="003434D4">
        <w:rPr>
          <w:sz w:val="22"/>
          <w:szCs w:val="22"/>
        </w:rPr>
        <w:t xml:space="preserve">LENČOVÁ, I. 2008. </w:t>
      </w:r>
      <w:r w:rsidRPr="003434D4">
        <w:rPr>
          <w:i/>
          <w:sz w:val="22"/>
          <w:szCs w:val="22"/>
        </w:rPr>
        <w:t>Literárny artefakt vo výučbe cudzích jazykov</w:t>
      </w:r>
      <w:r w:rsidRPr="003434D4">
        <w:rPr>
          <w:sz w:val="22"/>
          <w:szCs w:val="22"/>
        </w:rPr>
        <w:t>. Banská Bystrica : UMB FHV, 2008. 198 s. ISBN 978-80-8083-572-9.</w:t>
      </w:r>
    </w:p>
    <w:p w:rsidR="00C666C1" w:rsidRDefault="00C666C1" w:rsidP="00C666C1">
      <w:pPr>
        <w:jc w:val="both"/>
        <w:rPr>
          <w:sz w:val="22"/>
          <w:szCs w:val="22"/>
        </w:rPr>
      </w:pPr>
    </w:p>
    <w:p w:rsidR="00C666C1" w:rsidRPr="00EC4A03" w:rsidRDefault="00C666C1" w:rsidP="00C666C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LENČOVÁ, I. 2010. </w:t>
      </w:r>
      <w:r>
        <w:rPr>
          <w:i/>
          <w:sz w:val="22"/>
          <w:szCs w:val="22"/>
        </w:rPr>
        <w:t xml:space="preserve">Celostná pedagogika vo výučbe cudzích jazykov. </w:t>
      </w:r>
      <w:r>
        <w:rPr>
          <w:sz w:val="22"/>
          <w:szCs w:val="22"/>
        </w:rPr>
        <w:t>Banská Bystrica : UMB FHV, 2010. s. 124. ISBN 978-80-557-0054-0.</w:t>
      </w:r>
    </w:p>
    <w:p w:rsidR="00C666C1" w:rsidRPr="003434D4" w:rsidRDefault="00C666C1" w:rsidP="00C666C1">
      <w:pPr>
        <w:jc w:val="both"/>
        <w:rPr>
          <w:sz w:val="22"/>
          <w:szCs w:val="22"/>
        </w:rPr>
      </w:pPr>
    </w:p>
    <w:p w:rsidR="00C666C1" w:rsidRPr="003434D4" w:rsidRDefault="00C666C1" w:rsidP="00C666C1">
      <w:pPr>
        <w:autoSpaceDE w:val="0"/>
        <w:autoSpaceDN w:val="0"/>
        <w:adjustRightInd w:val="0"/>
        <w:rPr>
          <w:sz w:val="22"/>
          <w:szCs w:val="22"/>
        </w:rPr>
      </w:pPr>
      <w:r w:rsidRPr="003434D4">
        <w:rPr>
          <w:sz w:val="22"/>
          <w:szCs w:val="22"/>
        </w:rPr>
        <w:t xml:space="preserve">MULLIS, I. V. S., MARTIN, M. O., KENNEDY, A. M., FOY, P. 2007. </w:t>
      </w:r>
      <w:r w:rsidRPr="003434D4">
        <w:rPr>
          <w:i/>
          <w:sz w:val="22"/>
          <w:szCs w:val="22"/>
        </w:rPr>
        <w:t xml:space="preserve">PIRLS 2006 International Report. </w:t>
      </w:r>
      <w:r w:rsidRPr="003434D4">
        <w:rPr>
          <w:sz w:val="22"/>
          <w:szCs w:val="22"/>
        </w:rPr>
        <w:t>Boston : International Study Center, 2007.  [online].</w:t>
      </w:r>
      <w:r w:rsidRPr="003434D4">
        <w:rPr>
          <w:b/>
          <w:sz w:val="22"/>
          <w:szCs w:val="22"/>
        </w:rPr>
        <w:t xml:space="preserve"> </w:t>
      </w:r>
      <w:r w:rsidRPr="003434D4">
        <w:rPr>
          <w:sz w:val="22"/>
          <w:szCs w:val="22"/>
        </w:rPr>
        <w:t>[cit. 2010-06-12]. Dostupné na internete: &lt;http://timss.bc.edu/PDF/P06_IR_Ch2.pdf&gt;</w:t>
      </w:r>
    </w:p>
    <w:p w:rsidR="00C666C1" w:rsidRPr="003434D4" w:rsidRDefault="00C666C1" w:rsidP="00C666C1">
      <w:pPr>
        <w:jc w:val="both"/>
        <w:rPr>
          <w:sz w:val="22"/>
          <w:szCs w:val="22"/>
        </w:rPr>
      </w:pPr>
    </w:p>
    <w:p w:rsidR="00C666C1" w:rsidRPr="003434D4" w:rsidRDefault="00C666C1" w:rsidP="009E2853">
      <w:pPr>
        <w:rPr>
          <w:sz w:val="22"/>
          <w:szCs w:val="22"/>
        </w:rPr>
      </w:pPr>
      <w:r w:rsidRPr="003434D4">
        <w:rPr>
          <w:sz w:val="22"/>
          <w:szCs w:val="22"/>
        </w:rPr>
        <w:t xml:space="preserve">PUPALA, B., ZÁPOTOČNÁ, O. 2007. </w:t>
      </w:r>
      <w:r w:rsidRPr="003434D4">
        <w:rPr>
          <w:rStyle w:val="titulok1"/>
          <w:b w:val="0"/>
          <w:sz w:val="22"/>
          <w:szCs w:val="22"/>
        </w:rPr>
        <w:t>Čítanie sa učí ako spartakiáda. In</w:t>
      </w:r>
      <w:r w:rsidR="009E2853">
        <w:rPr>
          <w:rStyle w:val="titulok1"/>
          <w:b w:val="0"/>
          <w:sz w:val="22"/>
          <w:szCs w:val="22"/>
        </w:rPr>
        <w:t xml:space="preserve"> </w:t>
      </w:r>
      <w:hyperlink r:id="rId8" w:history="1">
        <w:r w:rsidRPr="003434D4">
          <w:rPr>
            <w:rStyle w:val="Hypertextovprepojenie"/>
            <w:i/>
            <w:iCs/>
            <w:sz w:val="22"/>
            <w:szCs w:val="22"/>
          </w:rPr>
          <w:t>.týždeň</w:t>
        </w:r>
      </w:hyperlink>
      <w:r w:rsidRPr="003434D4">
        <w:rPr>
          <w:iCs/>
          <w:sz w:val="22"/>
          <w:szCs w:val="22"/>
        </w:rPr>
        <w:t xml:space="preserve">.  číslo 4, 2007. </w:t>
      </w:r>
      <w:r w:rsidRPr="003434D4">
        <w:rPr>
          <w:sz w:val="22"/>
          <w:szCs w:val="22"/>
        </w:rPr>
        <w:t>[online].</w:t>
      </w:r>
      <w:r w:rsidRPr="003434D4">
        <w:rPr>
          <w:iCs/>
          <w:sz w:val="22"/>
          <w:szCs w:val="22"/>
        </w:rPr>
        <w:t xml:space="preserve"> </w:t>
      </w:r>
      <w:r w:rsidRPr="003434D4">
        <w:rPr>
          <w:sz w:val="22"/>
          <w:szCs w:val="22"/>
        </w:rPr>
        <w:t>[cit. 22-01-2007]. Dostupné na internete:</w:t>
      </w:r>
    </w:p>
    <w:p w:rsidR="00C666C1" w:rsidRPr="003434D4" w:rsidRDefault="00C666C1" w:rsidP="009E2853">
      <w:pPr>
        <w:rPr>
          <w:sz w:val="22"/>
          <w:szCs w:val="22"/>
        </w:rPr>
      </w:pPr>
      <w:r w:rsidRPr="003434D4">
        <w:rPr>
          <w:sz w:val="22"/>
          <w:szCs w:val="22"/>
        </w:rPr>
        <w:t>&lt;</w:t>
      </w:r>
      <w:r w:rsidRPr="003434D4">
        <w:rPr>
          <w:iCs/>
          <w:sz w:val="22"/>
          <w:szCs w:val="22"/>
        </w:rPr>
        <w:t>http://www.konzervativizmus.sk/article.php?1280http://www.fhv.umb.sk/</w:t>
      </w:r>
      <w:r w:rsidRPr="003434D4">
        <w:rPr>
          <w:sz w:val="22"/>
          <w:szCs w:val="22"/>
        </w:rPr>
        <w:t>&gt;</w:t>
      </w:r>
    </w:p>
    <w:p w:rsidR="00C666C1" w:rsidRPr="003434D4" w:rsidRDefault="00C666C1" w:rsidP="00C666C1">
      <w:pPr>
        <w:rPr>
          <w:iCs/>
          <w:sz w:val="22"/>
          <w:szCs w:val="22"/>
        </w:rPr>
      </w:pPr>
    </w:p>
    <w:p w:rsidR="00C666C1" w:rsidRPr="003434D4" w:rsidRDefault="00C666C1" w:rsidP="00C666C1">
      <w:pPr>
        <w:jc w:val="both"/>
        <w:rPr>
          <w:sz w:val="22"/>
          <w:szCs w:val="22"/>
        </w:rPr>
      </w:pPr>
      <w:r w:rsidRPr="003434D4">
        <w:rPr>
          <w:sz w:val="22"/>
          <w:szCs w:val="22"/>
        </w:rPr>
        <w:t xml:space="preserve">SHORT, M. H., CANDLIN, C. N. 1986. </w:t>
      </w:r>
      <w:r w:rsidRPr="003434D4">
        <w:rPr>
          <w:i/>
          <w:sz w:val="22"/>
          <w:szCs w:val="22"/>
        </w:rPr>
        <w:t xml:space="preserve">Teaching Study Skills for Literature. </w:t>
      </w:r>
      <w:r w:rsidRPr="003434D4">
        <w:rPr>
          <w:sz w:val="22"/>
          <w:szCs w:val="22"/>
        </w:rPr>
        <w:t xml:space="preserve">In BRUMFIT, C. J., CARTER, R. A. (eds.). </w:t>
      </w:r>
      <w:r w:rsidRPr="003434D4">
        <w:rPr>
          <w:i/>
          <w:sz w:val="22"/>
          <w:szCs w:val="22"/>
        </w:rPr>
        <w:t xml:space="preserve">Literature and Language Teaching. </w:t>
      </w:r>
      <w:r w:rsidRPr="003434D4">
        <w:rPr>
          <w:sz w:val="22"/>
          <w:szCs w:val="22"/>
        </w:rPr>
        <w:t>Oxford : Oxford University Press, 1986. ISBN 0-19-437082-8.</w:t>
      </w:r>
    </w:p>
    <w:p w:rsidR="00C666C1" w:rsidRPr="003434D4" w:rsidRDefault="00C666C1" w:rsidP="00C666C1">
      <w:pPr>
        <w:jc w:val="both"/>
        <w:rPr>
          <w:sz w:val="22"/>
          <w:szCs w:val="22"/>
        </w:rPr>
      </w:pPr>
    </w:p>
    <w:p w:rsidR="00C666C1" w:rsidRDefault="00C666C1" w:rsidP="00C666C1">
      <w:pPr>
        <w:jc w:val="both"/>
        <w:rPr>
          <w:sz w:val="22"/>
          <w:szCs w:val="22"/>
        </w:rPr>
      </w:pPr>
      <w:r w:rsidRPr="003434D4">
        <w:rPr>
          <w:sz w:val="22"/>
          <w:szCs w:val="22"/>
        </w:rPr>
        <w:t xml:space="preserve">SMITH, N. B. 1974. </w:t>
      </w:r>
      <w:r w:rsidRPr="003434D4">
        <w:rPr>
          <w:i/>
          <w:sz w:val="22"/>
          <w:szCs w:val="22"/>
        </w:rPr>
        <w:t>Be a Beter Reader 4</w:t>
      </w:r>
      <w:r w:rsidRPr="003434D4">
        <w:rPr>
          <w:sz w:val="22"/>
          <w:szCs w:val="22"/>
        </w:rPr>
        <w:t>. Scarborough : Prentice Hall of Canada, 1974. 171 s. ISBN 013-073106-4.</w:t>
      </w:r>
    </w:p>
    <w:p w:rsidR="009E2853" w:rsidRPr="009E2853" w:rsidRDefault="009E2853" w:rsidP="009E2853">
      <w:pPr>
        <w:jc w:val="both"/>
        <w:rPr>
          <w:sz w:val="20"/>
          <w:szCs w:val="20"/>
        </w:rPr>
      </w:pPr>
      <w:r w:rsidRPr="009E2853">
        <w:rPr>
          <w:sz w:val="20"/>
          <w:szCs w:val="20"/>
        </w:rPr>
        <w:t xml:space="preserve">ŠIPOŠOVÁ, M.-REPKA, R. 2016. </w:t>
      </w:r>
      <w:r w:rsidRPr="009E2853">
        <w:rPr>
          <w:i/>
          <w:sz w:val="20"/>
          <w:szCs w:val="20"/>
        </w:rPr>
        <w:t>Communicative Approach and the Teaching of English Bratislava</w:t>
      </w:r>
      <w:r w:rsidRPr="009E2853">
        <w:rPr>
          <w:sz w:val="20"/>
          <w:szCs w:val="20"/>
        </w:rPr>
        <w:t xml:space="preserve"> : Z-F LINGUA, 2016. </w:t>
      </w:r>
    </w:p>
    <w:p w:rsidR="009E2853" w:rsidRPr="009E2853" w:rsidRDefault="009E2853" w:rsidP="009E2853">
      <w:pPr>
        <w:jc w:val="both"/>
        <w:rPr>
          <w:sz w:val="20"/>
          <w:szCs w:val="20"/>
        </w:rPr>
      </w:pPr>
    </w:p>
    <w:p w:rsidR="009E2853" w:rsidRPr="009E2853" w:rsidRDefault="009E2853" w:rsidP="009E2853">
      <w:pPr>
        <w:jc w:val="both"/>
        <w:rPr>
          <w:sz w:val="20"/>
          <w:szCs w:val="20"/>
        </w:rPr>
      </w:pPr>
      <w:r w:rsidRPr="009E2853">
        <w:rPr>
          <w:sz w:val="20"/>
          <w:szCs w:val="20"/>
        </w:rPr>
        <w:t xml:space="preserve">ŠIPOŠOVÁ, M.-REPKA, R.2017. </w:t>
      </w:r>
      <w:r w:rsidRPr="009E2853">
        <w:rPr>
          <w:i/>
          <w:sz w:val="20"/>
          <w:szCs w:val="20"/>
        </w:rPr>
        <w:t>The teaching of communicative skills to Slovak English language learners</w:t>
      </w:r>
      <w:r w:rsidRPr="009E2853">
        <w:rPr>
          <w:sz w:val="20"/>
          <w:szCs w:val="20"/>
        </w:rPr>
        <w:t xml:space="preserve">. Bratislava : Z-F LINGUA, 2017. </w:t>
      </w:r>
    </w:p>
    <w:p w:rsidR="009E2853" w:rsidRPr="009E2853" w:rsidRDefault="009E2853" w:rsidP="009E2853">
      <w:pPr>
        <w:jc w:val="both"/>
        <w:rPr>
          <w:sz w:val="20"/>
          <w:szCs w:val="20"/>
        </w:rPr>
      </w:pPr>
    </w:p>
    <w:p w:rsidR="00C666C1" w:rsidRPr="009E2853" w:rsidRDefault="00C666C1" w:rsidP="00C666C1">
      <w:pPr>
        <w:jc w:val="both"/>
        <w:rPr>
          <w:sz w:val="20"/>
          <w:szCs w:val="20"/>
        </w:rPr>
      </w:pPr>
      <w:r w:rsidRPr="009E2853">
        <w:rPr>
          <w:sz w:val="20"/>
          <w:szCs w:val="20"/>
        </w:rPr>
        <w:t xml:space="preserve">TOMENGOVÁ, A. 2010. </w:t>
      </w:r>
      <w:r w:rsidRPr="009E2853">
        <w:rPr>
          <w:i/>
          <w:sz w:val="20"/>
          <w:szCs w:val="20"/>
        </w:rPr>
        <w:t xml:space="preserve">Čitateľské stratégie zlepšujúce schopnosť učiť sa. </w:t>
      </w:r>
      <w:r w:rsidRPr="009E2853">
        <w:rPr>
          <w:sz w:val="20"/>
          <w:szCs w:val="20"/>
        </w:rPr>
        <w:t>Bratislava : MPC, 40 s. ISBN 978-8052-353-4</w:t>
      </w:r>
      <w:r w:rsidR="009E2853" w:rsidRPr="009E2853">
        <w:rPr>
          <w:sz w:val="20"/>
          <w:szCs w:val="20"/>
        </w:rPr>
        <w:t>.</w:t>
      </w:r>
    </w:p>
    <w:p w:rsidR="009E2853" w:rsidRPr="009E2853" w:rsidRDefault="009E2853" w:rsidP="00C666C1">
      <w:pPr>
        <w:jc w:val="both"/>
        <w:rPr>
          <w:sz w:val="20"/>
          <w:szCs w:val="20"/>
        </w:rPr>
      </w:pPr>
    </w:p>
    <w:p w:rsidR="00C666C1" w:rsidRPr="009E2853" w:rsidRDefault="00C666C1" w:rsidP="00C666C1">
      <w:pPr>
        <w:autoSpaceDE w:val="0"/>
        <w:autoSpaceDN w:val="0"/>
        <w:adjustRightInd w:val="0"/>
        <w:rPr>
          <w:sz w:val="20"/>
          <w:szCs w:val="20"/>
        </w:rPr>
      </w:pPr>
      <w:r w:rsidRPr="009E2853">
        <w:rPr>
          <w:sz w:val="20"/>
          <w:szCs w:val="20"/>
          <w:lang w:val="en-US"/>
        </w:rPr>
        <w:t xml:space="preserve">ZÁPOTOČNÁ, O. 2001. </w:t>
      </w:r>
      <w:r w:rsidRPr="009E2853">
        <w:rPr>
          <w:sz w:val="20"/>
          <w:szCs w:val="20"/>
        </w:rPr>
        <w:t>Rozvoj počiatočnej literárnej gramotnosti. In</w:t>
      </w:r>
      <w:r w:rsidRPr="009E2853">
        <w:rPr>
          <w:bCs/>
          <w:sz w:val="20"/>
          <w:szCs w:val="20"/>
        </w:rPr>
        <w:t xml:space="preserve"> KOLLÁRIKOVÁ, Z., PUPALA, B. (Eds.): </w:t>
      </w:r>
      <w:r w:rsidRPr="009E2853">
        <w:rPr>
          <w:bCs/>
          <w:i/>
          <w:sz w:val="20"/>
          <w:szCs w:val="20"/>
        </w:rPr>
        <w:t>Predškolská a elementárna pedagogika</w:t>
      </w:r>
      <w:r w:rsidRPr="009E2853">
        <w:rPr>
          <w:bCs/>
          <w:sz w:val="20"/>
          <w:szCs w:val="20"/>
        </w:rPr>
        <w:t xml:space="preserve">. Praha : Portál, 2001. </w:t>
      </w:r>
      <w:r w:rsidRPr="009E2853">
        <w:rPr>
          <w:sz w:val="20"/>
          <w:szCs w:val="20"/>
        </w:rPr>
        <w:t>[online].</w:t>
      </w:r>
      <w:r w:rsidRPr="009E2853">
        <w:rPr>
          <w:b/>
          <w:sz w:val="20"/>
          <w:szCs w:val="20"/>
        </w:rPr>
        <w:t xml:space="preserve"> </w:t>
      </w:r>
      <w:r w:rsidRPr="009E2853">
        <w:rPr>
          <w:sz w:val="20"/>
          <w:szCs w:val="20"/>
        </w:rPr>
        <w:t>[cit. 2010-06-25], Dostupné na internete:</w:t>
      </w:r>
    </w:p>
    <w:p w:rsidR="00C666C1" w:rsidRPr="009E2853" w:rsidRDefault="00C666C1" w:rsidP="00C666C1">
      <w:pPr>
        <w:rPr>
          <w:sz w:val="20"/>
          <w:szCs w:val="20"/>
        </w:rPr>
      </w:pPr>
      <w:r w:rsidRPr="009E2853">
        <w:rPr>
          <w:sz w:val="20"/>
          <w:szCs w:val="20"/>
        </w:rPr>
        <w:t>&lt;</w:t>
      </w:r>
      <w:hyperlink r:id="rId9" w:history="1">
        <w:r w:rsidRPr="009E2853">
          <w:rPr>
            <w:rStyle w:val="Hypertextovprepojenie"/>
            <w:sz w:val="20"/>
            <w:szCs w:val="20"/>
          </w:rPr>
          <w:t>http://pdfweb.truni.sk/fak/katedry/kpaep/studenti/studijne_materialy/zapotocna/Rozvojliterarnejgram.DOC</w:t>
        </w:r>
      </w:hyperlink>
      <w:r w:rsidRPr="009E2853">
        <w:rPr>
          <w:sz w:val="20"/>
          <w:szCs w:val="20"/>
        </w:rPr>
        <w:t>&gt;</w:t>
      </w:r>
    </w:p>
    <w:p w:rsidR="00C666C1" w:rsidRPr="009E2853" w:rsidRDefault="00C666C1" w:rsidP="00C666C1">
      <w:pPr>
        <w:rPr>
          <w:sz w:val="20"/>
          <w:szCs w:val="20"/>
        </w:rPr>
      </w:pPr>
    </w:p>
    <w:p w:rsidR="000D4146" w:rsidRDefault="00A832D7">
      <w:pPr>
        <w:rPr>
          <w:sz w:val="20"/>
          <w:szCs w:val="20"/>
        </w:rPr>
      </w:pPr>
      <w:r>
        <w:rPr>
          <w:sz w:val="20"/>
          <w:szCs w:val="20"/>
        </w:rPr>
        <w:t>Kontakt:</w:t>
      </w:r>
    </w:p>
    <w:p w:rsidR="00A832D7" w:rsidRDefault="00A832D7">
      <w:pPr>
        <w:rPr>
          <w:sz w:val="20"/>
          <w:szCs w:val="20"/>
        </w:rPr>
      </w:pPr>
      <w:r>
        <w:rPr>
          <w:sz w:val="20"/>
          <w:szCs w:val="20"/>
        </w:rPr>
        <w:t xml:space="preserve">Doc. PaedDr. Jana Javorčíková, PhD. </w:t>
      </w:r>
    </w:p>
    <w:p w:rsidR="00A832D7" w:rsidRDefault="00A832D7">
      <w:pPr>
        <w:rPr>
          <w:sz w:val="20"/>
          <w:szCs w:val="20"/>
        </w:rPr>
      </w:pPr>
      <w:r>
        <w:rPr>
          <w:sz w:val="20"/>
          <w:szCs w:val="20"/>
        </w:rPr>
        <w:t>Katedra anglistiky a amerikanistiky, Univerzita Mateja Bela, Filozofická fakulta, Banská Bystrica</w:t>
      </w:r>
    </w:p>
    <w:p w:rsidR="00A832D7" w:rsidRDefault="00A832D7">
      <w:pPr>
        <w:rPr>
          <w:sz w:val="20"/>
          <w:szCs w:val="20"/>
        </w:rPr>
      </w:pPr>
      <w:r>
        <w:rPr>
          <w:sz w:val="20"/>
          <w:szCs w:val="20"/>
        </w:rPr>
        <w:t>Jana.javorcikova(at)umb.sk</w:t>
      </w:r>
    </w:p>
    <w:p w:rsidR="00A832D7" w:rsidRDefault="00A832D7">
      <w:pPr>
        <w:rPr>
          <w:sz w:val="20"/>
          <w:szCs w:val="20"/>
        </w:rPr>
      </w:pPr>
    </w:p>
    <w:p w:rsidR="00A832D7" w:rsidRDefault="00A832D7">
      <w:pPr>
        <w:rPr>
          <w:sz w:val="20"/>
          <w:szCs w:val="20"/>
        </w:rPr>
      </w:pPr>
      <w:r>
        <w:rPr>
          <w:sz w:val="20"/>
          <w:szCs w:val="20"/>
        </w:rPr>
        <w:t>Mgr. Stanislav Kováč</w:t>
      </w:r>
    </w:p>
    <w:p w:rsidR="00A832D7" w:rsidRDefault="00A832D7">
      <w:pPr>
        <w:rPr>
          <w:sz w:val="20"/>
          <w:szCs w:val="20"/>
        </w:rPr>
      </w:pPr>
      <w:r>
        <w:rPr>
          <w:sz w:val="20"/>
          <w:szCs w:val="20"/>
        </w:rPr>
        <w:t>Katedra anglického jazyka a literatúry, Univerzita Komenského, Pedagogická fakulta, Bratislava</w:t>
      </w:r>
    </w:p>
    <w:p w:rsidR="00A832D7" w:rsidRDefault="00A832D7">
      <w:pPr>
        <w:rPr>
          <w:sz w:val="20"/>
          <w:szCs w:val="20"/>
        </w:rPr>
      </w:pPr>
      <w:r>
        <w:rPr>
          <w:sz w:val="20"/>
          <w:szCs w:val="20"/>
        </w:rPr>
        <w:t>Stanislav.kovac(at)uniba.sk</w:t>
      </w:r>
    </w:p>
    <w:p w:rsidR="00A832D7" w:rsidRPr="009E2853" w:rsidRDefault="00A832D7">
      <w:pPr>
        <w:rPr>
          <w:sz w:val="20"/>
          <w:szCs w:val="20"/>
        </w:rPr>
      </w:pPr>
      <w:r>
        <w:rPr>
          <w:sz w:val="20"/>
          <w:szCs w:val="20"/>
        </w:rPr>
        <w:t xml:space="preserve">Interný doktorand </w:t>
      </w:r>
    </w:p>
    <w:sectPr w:rsidR="00A832D7" w:rsidRPr="009E285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8B6" w:rsidRDefault="000318B6" w:rsidP="00FA57A7">
      <w:r>
        <w:separator/>
      </w:r>
    </w:p>
  </w:endnote>
  <w:endnote w:type="continuationSeparator" w:id="0">
    <w:p w:rsidR="000318B6" w:rsidRDefault="000318B6" w:rsidP="00FA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8B6" w:rsidRDefault="000318B6" w:rsidP="00FA57A7">
      <w:r>
        <w:separator/>
      </w:r>
    </w:p>
  </w:footnote>
  <w:footnote w:type="continuationSeparator" w:id="0">
    <w:p w:rsidR="000318B6" w:rsidRDefault="000318B6" w:rsidP="00FA57A7">
      <w:r>
        <w:continuationSeparator/>
      </w:r>
    </w:p>
  </w:footnote>
  <w:footnote w:id="1">
    <w:p w:rsidR="00FA57A7" w:rsidRDefault="00FA57A7" w:rsidP="00FA57A7">
      <w:pPr>
        <w:pStyle w:val="Textpoznmkypodiarou"/>
      </w:pPr>
      <w:r>
        <w:rPr>
          <w:rStyle w:val="Odkaznapoznmkupodiarou"/>
        </w:rPr>
        <w:footnoteRef/>
      </w:r>
      <w:r>
        <w:t xml:space="preserve"> V predloženej práci ako variantný využívame termín „reading literacy“, ktorý vo svojom výskume využíva aj P. Gavora (Gavora, 2010).</w:t>
      </w:r>
    </w:p>
  </w:footnote>
  <w:footnote w:id="2">
    <w:p w:rsidR="00FA57A7" w:rsidRDefault="00FA57A7" w:rsidP="00FA57A7">
      <w:pPr>
        <w:pStyle w:val="Textpoznmkypodiarou"/>
      </w:pPr>
      <w:r>
        <w:rPr>
          <w:rStyle w:val="Odkaznapoznmkupodiarou"/>
        </w:rPr>
        <w:footnoteRef/>
      </w:r>
      <w:r>
        <w:t xml:space="preserve"> Tento termín využíva napr. B. V. Beľajev (Beľajev, 1968, s. 127).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1DF9"/>
    <w:multiLevelType w:val="hybridMultilevel"/>
    <w:tmpl w:val="2826AE84"/>
    <w:lvl w:ilvl="0" w:tplc="4ADC3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4681"/>
    <w:multiLevelType w:val="hybridMultilevel"/>
    <w:tmpl w:val="FBC2FD18"/>
    <w:lvl w:ilvl="0" w:tplc="4ADC3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E7883"/>
    <w:multiLevelType w:val="hybridMultilevel"/>
    <w:tmpl w:val="02B2C58E"/>
    <w:lvl w:ilvl="0" w:tplc="C7C45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4433"/>
    <w:multiLevelType w:val="hybridMultilevel"/>
    <w:tmpl w:val="0930E608"/>
    <w:lvl w:ilvl="0" w:tplc="4ADC3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B24F1"/>
    <w:multiLevelType w:val="hybridMultilevel"/>
    <w:tmpl w:val="D5E69312"/>
    <w:lvl w:ilvl="0" w:tplc="4ADC3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660B3"/>
    <w:multiLevelType w:val="hybridMultilevel"/>
    <w:tmpl w:val="CC4AA814"/>
    <w:lvl w:ilvl="0" w:tplc="C7C45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05C98"/>
    <w:multiLevelType w:val="hybridMultilevel"/>
    <w:tmpl w:val="D8ACE2A2"/>
    <w:lvl w:ilvl="0" w:tplc="C7C45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93520"/>
    <w:multiLevelType w:val="hybridMultilevel"/>
    <w:tmpl w:val="982404EC"/>
    <w:lvl w:ilvl="0" w:tplc="6302D8D6">
      <w:numFmt w:val="bullet"/>
      <w:lvlText w:val="-"/>
      <w:lvlJc w:val="left"/>
      <w:pPr>
        <w:tabs>
          <w:tab w:val="num" w:pos="778"/>
        </w:tabs>
        <w:ind w:left="77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8" w15:restartNumberingAfterBreak="0">
    <w:nsid w:val="4A04312C"/>
    <w:multiLevelType w:val="hybridMultilevel"/>
    <w:tmpl w:val="61C09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524B5"/>
    <w:multiLevelType w:val="hybridMultilevel"/>
    <w:tmpl w:val="8CA05E68"/>
    <w:lvl w:ilvl="0" w:tplc="F76CB0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37612"/>
    <w:multiLevelType w:val="hybridMultilevel"/>
    <w:tmpl w:val="D24C39D8"/>
    <w:lvl w:ilvl="0" w:tplc="6302D8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32B04"/>
    <w:multiLevelType w:val="hybridMultilevel"/>
    <w:tmpl w:val="C45A5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A5275"/>
    <w:multiLevelType w:val="hybridMultilevel"/>
    <w:tmpl w:val="1336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5"/>
  </w:num>
  <w:num w:numId="5">
    <w:abstractNumId w:val="6"/>
  </w:num>
  <w:num w:numId="6">
    <w:abstractNumId w:val="11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A7"/>
    <w:rsid w:val="000318B6"/>
    <w:rsid w:val="00057E33"/>
    <w:rsid w:val="000D4146"/>
    <w:rsid w:val="001E7D9A"/>
    <w:rsid w:val="006C0751"/>
    <w:rsid w:val="006E6110"/>
    <w:rsid w:val="00723DEA"/>
    <w:rsid w:val="00775DB1"/>
    <w:rsid w:val="009D1A2F"/>
    <w:rsid w:val="009E2853"/>
    <w:rsid w:val="00A832D7"/>
    <w:rsid w:val="00BF613F"/>
    <w:rsid w:val="00C666C1"/>
    <w:rsid w:val="00CE633B"/>
    <w:rsid w:val="00E06807"/>
    <w:rsid w:val="00F752E3"/>
    <w:rsid w:val="00FA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805623"/>
  <w15:docId w15:val="{5D7ECCCD-B0CB-4B45-BE20-CEDF9236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FA57A7"/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FA57A7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semiHidden/>
    <w:rsid w:val="00FA57A7"/>
    <w:rPr>
      <w:vertAlign w:val="superscript"/>
    </w:rPr>
  </w:style>
  <w:style w:type="paragraph" w:styleId="Odsekzoznamu">
    <w:name w:val="List Paragraph"/>
    <w:basedOn w:val="Normlny"/>
    <w:uiPriority w:val="34"/>
    <w:qFormat/>
    <w:rsid w:val="00FA57A7"/>
    <w:pPr>
      <w:ind w:left="720"/>
      <w:contextualSpacing/>
    </w:pPr>
  </w:style>
  <w:style w:type="character" w:styleId="Hypertextovprepojenie">
    <w:name w:val="Hyperlink"/>
    <w:basedOn w:val="Predvolenpsmoodseku"/>
    <w:rsid w:val="00C666C1"/>
    <w:rPr>
      <w:color w:val="0000FF"/>
      <w:u w:val="single"/>
    </w:rPr>
  </w:style>
  <w:style w:type="character" w:customStyle="1" w:styleId="titulok1">
    <w:name w:val="titulok1"/>
    <w:basedOn w:val="Predvolenpsmoodseku"/>
    <w:rsid w:val="00C666C1"/>
    <w:rPr>
      <w:rFonts w:ascii="Georgia" w:hAnsi="Georgia" w:hint="default"/>
      <w:b/>
      <w:bCs/>
      <w:strike w:val="0"/>
      <w:dstrike w:val="0"/>
      <w:color w:val="880000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zden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.wikipedia.org/wiki/Kateg%C3%B3ria:Informa%C4%8Dn%C3%A1_spolo%C4%8Dnos%C5%A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dfweb.truni.sk/fak/katedry/kpaep/studenti/studijne_materialy/zapotocna/Rozvojliterarnejgram.DOC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2729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Javorcikova Jana, doc. PaedDr., PhD.</dc:creator>
  <cp:lastModifiedBy>Javorcikova Jana, doc. PaedDr., PhD.</cp:lastModifiedBy>
  <cp:revision>5</cp:revision>
  <dcterms:created xsi:type="dcterms:W3CDTF">2018-09-16T05:43:00Z</dcterms:created>
  <dcterms:modified xsi:type="dcterms:W3CDTF">2020-03-27T11:55:00Z</dcterms:modified>
</cp:coreProperties>
</file>