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04" w:rsidRPr="00A86339" w:rsidRDefault="00FE7B04" w:rsidP="00FE7B04">
      <w:pPr>
        <w:pStyle w:val="Hlavika"/>
        <w:rPr>
          <w:color w:val="auto"/>
          <w:lang w:val="pt-BR"/>
        </w:rPr>
      </w:pPr>
      <w:r w:rsidRPr="00A64E4B">
        <w:rPr>
          <w:color w:val="auto"/>
          <w:lang w:val="es-ES"/>
        </w:rPr>
        <w:t>Aplikovan</w:t>
      </w:r>
      <w:r>
        <w:rPr>
          <w:color w:val="auto"/>
          <w:lang w:val="pt-BR"/>
        </w:rPr>
        <w:t>á etika, 3</w:t>
      </w:r>
      <w:r w:rsidRPr="00A86339">
        <w:rPr>
          <w:color w:val="auto"/>
          <w:lang w:val="pt-BR"/>
        </w:rPr>
        <w:t xml:space="preserve">. stupeň štúdia, </w:t>
      </w:r>
      <w:r>
        <w:rPr>
          <w:color w:val="auto"/>
          <w:lang w:val="pt-BR"/>
        </w:rPr>
        <w:t xml:space="preserve">denná a </w:t>
      </w:r>
      <w:r w:rsidRPr="00A86339">
        <w:rPr>
          <w:color w:val="auto"/>
          <w:lang w:val="pt-BR"/>
        </w:rPr>
        <w:t xml:space="preserve">externá forma </w:t>
      </w:r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40"/>
        <w:gridCol w:w="540"/>
        <w:gridCol w:w="540"/>
        <w:gridCol w:w="540"/>
        <w:gridCol w:w="540"/>
        <w:gridCol w:w="720"/>
        <w:gridCol w:w="540"/>
        <w:gridCol w:w="1260"/>
        <w:gridCol w:w="1440"/>
      </w:tblGrid>
      <w:tr w:rsidR="00FE7B04" w:rsidRPr="00E9333C" w:rsidTr="00FD6F92">
        <w:trPr>
          <w:cantSplit/>
          <w:trHeight w:val="11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Názov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predmetu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Typ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predmetu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Prednášky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Semináre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Skúška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Kredity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Ročník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Vyučujúci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Garant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0"/>
                <w:szCs w:val="20"/>
              </w:rPr>
              <w:t>predmetu</w:t>
            </w:r>
            <w:proofErr w:type="spellEnd"/>
          </w:p>
        </w:tc>
      </w:tr>
      <w:tr w:rsidR="00FE7B04" w:rsidRPr="00E9333C" w:rsidTr="00FD6F9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Študijná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časť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3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Teória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aplikovaných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etík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</w:t>
            </w:r>
            <w:proofErr w:type="spellEnd"/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Súčasné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etické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teórie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Fobelová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Doc.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Fobelová</w:t>
            </w:r>
            <w:proofErr w:type="spellEnd"/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111939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Kolokvium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doktorandov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7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Výber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jedného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študijného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predmetu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z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ponuky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univerzity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resp.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partnerských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pracovísk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Autorstvo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spoluatorstvo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učebnej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pomôcky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Posudok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dve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záverečné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práce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Bc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.)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3+3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Pedagogická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činnosť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Pr="00B50A58">
              <w:rPr>
                <w:rFonts w:ascii="Arial Narrow" w:hAnsi="Arial Narrow" w:cs="Arial"/>
                <w:color w:val="auto"/>
                <w:sz w:val="22"/>
                <w:szCs w:val="22"/>
                <w:vertAlign w:val="superscript"/>
              </w:rPr>
              <w:t xml:space="preserve">2 </w:t>
            </w: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</w:t>
            </w: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Vedecká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5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Vystúpenie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podujatí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konferencia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seminár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, workshop)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Projekt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dizertačnej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práce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5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Podiel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výskumných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zámeroch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pracoviska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Prof.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</w:t>
            </w:r>
            <w:proofErr w:type="spellEnd"/>
          </w:p>
        </w:tc>
      </w:tr>
      <w:tr w:rsidR="00FE7B04" w:rsidRPr="00E9333C" w:rsidTr="00FD6F92">
        <w:trPr>
          <w:trHeight w:val="5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Publikovanie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recenzie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informácie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zahraničnej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/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domácej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)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5/3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5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Publikovanie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v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domácom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periodiku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/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zborníku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7/5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5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Organizátorská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výpomoc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podujatiach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>ročník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>spolu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Študijná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3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Metodika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práce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v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etike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Fobelová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Doc.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Fobelová</w:t>
            </w:r>
            <w:proofErr w:type="spellEnd"/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Metodológia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praktických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vied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Ďurčík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Viceník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Doc.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Ďurčík</w:t>
            </w:r>
            <w:proofErr w:type="spellEnd"/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9E76AF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Kolokvium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doktorandov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Seminár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interdisciplinarite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v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aplikovaných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etikách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Banse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7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Výber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jedného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študijného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predmetu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z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ponuky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univerzity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resp.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partnerských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pracovísk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Posudok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dve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záverečné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práce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(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Bc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./Mgr.) 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3+3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Pedagogická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činnosť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Pr="00B50A58">
              <w:rPr>
                <w:rFonts w:ascii="Arial Narrow" w:hAnsi="Arial Narrow" w:cs="Arial"/>
                <w:color w:val="auto"/>
                <w:sz w:val="22"/>
                <w:szCs w:val="22"/>
                <w:vertAlign w:val="superscript"/>
              </w:rPr>
              <w:t xml:space="preserve">2 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</w:t>
            </w:r>
          </w:p>
        </w:tc>
      </w:tr>
      <w:tr w:rsidR="00FE7B04" w:rsidRPr="00E9333C" w:rsidTr="00FD6F92">
        <w:trPr>
          <w:trHeight w:val="5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Spracovanie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cudzojazyčného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študijného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textu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z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etiky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(min. 20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strán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PV</w:t>
            </w:r>
          </w:p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ind w:right="1399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Vedecká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5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Aktívna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účasť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podujatí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konferencia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seminár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workshop)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garant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podujatia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garant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podujatia</w:t>
            </w:r>
            <w:proofErr w:type="spellEnd"/>
          </w:p>
        </w:tc>
      </w:tr>
      <w:tr w:rsidR="00FE7B04" w:rsidRPr="00E9333C" w:rsidTr="00FD6F92">
        <w:trPr>
          <w:trHeight w:val="6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Individuálne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štúdium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literatúry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so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spracovaním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štúdie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školitelia</w:t>
            </w:r>
            <w:proofErr w:type="spellEnd"/>
          </w:p>
        </w:tc>
      </w:tr>
      <w:tr w:rsidR="00FE7B04" w:rsidRPr="00E9333C" w:rsidTr="00FD6F92">
        <w:trPr>
          <w:trHeight w:val="5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Študijný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pobyt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zahraničnom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pracovisku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externá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inštitúcia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4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publikovanie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v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zahraničnej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alebo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domácej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odbornej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publikácie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15/10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Podiel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výskumných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zámeroch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pracoviska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garant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štúdia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>ročník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>spolu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Študijná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3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9E76AF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Kolokvium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doktorandov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4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Posudok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dve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záverečné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práce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(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Bc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./Mgr.) 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3+3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Spracovanie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odbornej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recenzie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83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Výber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jedného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študijného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predmetu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z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ponuky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univerzity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resp.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partnerských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pracovísk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Pedagogická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činnosť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²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KETA</w:t>
            </w: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Vedecká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48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Vystúpenie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domácom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podujatí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</w:tr>
      <w:tr w:rsidR="00FE7B04" w:rsidRPr="00E9333C" w:rsidTr="00FD6F92">
        <w:trPr>
          <w:trHeight w:val="5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publikovanie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v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domácom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periodiku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alebo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zborníku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7/5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</w:tr>
      <w:tr w:rsidR="00FE7B04" w:rsidRPr="00E9333C" w:rsidTr="00FD6F92">
        <w:trPr>
          <w:trHeight w:val="6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Vystúpenie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zahraničnom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podujatí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publikovanie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v 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zahraničnom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periodiku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alebo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zborníku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15/10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Získanie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ohlasu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Účasť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riešení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vedeckého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PV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vedúci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4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Individuálne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štúdium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vedeckej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literatúry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Školiteľ</w:t>
            </w:r>
            <w:proofErr w:type="spellEnd"/>
          </w:p>
        </w:tc>
      </w:tr>
      <w:tr w:rsidR="00FE7B04" w:rsidRPr="00E9333C" w:rsidTr="00FD6F92">
        <w:trPr>
          <w:trHeight w:val="6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 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>ročník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16"/>
                <w:szCs w:val="16"/>
              </w:rPr>
              <w:t>spolu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Napísanie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dizertačnej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práce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 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D6F9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B04" w:rsidRPr="00B50A58" w:rsidRDefault="00FE7B04" w:rsidP="00FD6F92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180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Celkový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súčet</w:t>
            </w:r>
            <w:proofErr w:type="spellEnd"/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Vedecká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časť¹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FE7B04" w:rsidRPr="00E9333C" w:rsidTr="00FD6F92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04" w:rsidRPr="00E9333C" w:rsidRDefault="00FE7B04" w:rsidP="00FE7B04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Vedecká</w:t>
            </w:r>
            <w:proofErr w:type="spellEnd"/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časť¹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 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B04" w:rsidRPr="00B50A58" w:rsidRDefault="00FE7B04" w:rsidP="00FD6F9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B50A5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</w:tbl>
    <w:p w:rsidR="00FE7B04" w:rsidRDefault="00FE7B04" w:rsidP="00FE7B04"/>
    <w:p w:rsidR="00FE7B04" w:rsidRDefault="00FE7B04" w:rsidP="00FE7B04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 xml:space="preserve">¹  </w:t>
      </w:r>
      <w:proofErr w:type="spellStart"/>
      <w:r w:rsidRPr="003F29AD">
        <w:rPr>
          <w:rFonts w:ascii="Arial Narrow" w:hAnsi="Arial Narrow" w:cs="Arial"/>
          <w:sz w:val="22"/>
          <w:szCs w:val="22"/>
        </w:rPr>
        <w:t>externí</w:t>
      </w:r>
      <w:proofErr w:type="spellEnd"/>
      <w:proofErr w:type="gramEnd"/>
      <w:r w:rsidRPr="003F29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F29AD">
        <w:rPr>
          <w:rFonts w:ascii="Arial Narrow" w:hAnsi="Arial Narrow" w:cs="Arial"/>
          <w:sz w:val="22"/>
          <w:szCs w:val="22"/>
        </w:rPr>
        <w:t>doktorandi</w:t>
      </w:r>
      <w:proofErr w:type="spellEnd"/>
      <w:r w:rsidRPr="003F29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F29AD">
        <w:rPr>
          <w:rFonts w:ascii="Arial Narrow" w:hAnsi="Arial Narrow" w:cs="Arial"/>
          <w:sz w:val="22"/>
          <w:szCs w:val="22"/>
        </w:rPr>
        <w:t>sa</w:t>
      </w:r>
      <w:proofErr w:type="spellEnd"/>
      <w:r w:rsidRPr="003F29A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F29AD">
        <w:rPr>
          <w:rFonts w:ascii="Arial Narrow" w:hAnsi="Arial Narrow" w:cs="Arial"/>
          <w:sz w:val="22"/>
          <w:szCs w:val="22"/>
        </w:rPr>
        <w:t>vo</w:t>
      </w:r>
      <w:proofErr w:type="spellEnd"/>
      <w:r w:rsidRPr="003F29AD">
        <w:rPr>
          <w:rFonts w:ascii="Arial Narrow" w:hAnsi="Arial Narrow" w:cs="Arial"/>
          <w:sz w:val="22"/>
          <w:szCs w:val="22"/>
        </w:rPr>
        <w:t xml:space="preserve"> 4. </w:t>
      </w:r>
      <w:proofErr w:type="gramStart"/>
      <w:r w:rsidRPr="003F29AD">
        <w:rPr>
          <w:rFonts w:ascii="Arial Narrow" w:hAnsi="Arial Narrow" w:cs="Arial"/>
          <w:sz w:val="22"/>
          <w:szCs w:val="22"/>
        </w:rPr>
        <w:t>a</w:t>
      </w:r>
      <w:proofErr w:type="gramEnd"/>
      <w:r w:rsidRPr="003F29AD">
        <w:rPr>
          <w:rFonts w:ascii="Arial Narrow" w:hAnsi="Arial Narrow" w:cs="Arial"/>
          <w:sz w:val="22"/>
          <w:szCs w:val="22"/>
        </w:rPr>
        <w:t xml:space="preserve"> 5.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roku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štúdia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venujú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výlučne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vedeckej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časti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programu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 </w:t>
      </w:r>
      <w:proofErr w:type="spellStart"/>
      <w:r>
        <w:rPr>
          <w:rFonts w:ascii="Arial Narrow" w:hAnsi="Arial Narrow" w:cs="Arial"/>
          <w:sz w:val="22"/>
          <w:szCs w:val="22"/>
        </w:rPr>
        <w:t>spracúvaniu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dizertačnej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práce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</w:p>
    <w:p w:rsidR="00FE7B04" w:rsidRDefault="00FE7B04" w:rsidP="00FE7B04">
      <w:pPr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²  </w:t>
      </w:r>
      <w:proofErr w:type="spellStart"/>
      <w:r>
        <w:rPr>
          <w:rFonts w:ascii="Arial Narrow" w:hAnsi="Arial Narrow" w:cs="Arial"/>
          <w:sz w:val="22"/>
          <w:szCs w:val="22"/>
        </w:rPr>
        <w:t>platí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len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pre </w:t>
      </w:r>
      <w:proofErr w:type="spellStart"/>
      <w:r>
        <w:rPr>
          <w:rFonts w:ascii="Arial Narrow" w:hAnsi="Arial Narrow" w:cs="Arial"/>
          <w:sz w:val="22"/>
          <w:szCs w:val="22"/>
        </w:rPr>
        <w:t>dennú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formu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štúdia</w:t>
      </w:r>
      <w:proofErr w:type="spellEnd"/>
    </w:p>
    <w:p w:rsidR="00FE7B04" w:rsidRPr="00B67EFA" w:rsidRDefault="00FE7B04" w:rsidP="00FE7B04">
      <w:pPr>
        <w:rPr>
          <w:b/>
        </w:rPr>
      </w:pPr>
      <w:proofErr w:type="spellStart"/>
      <w:r w:rsidRPr="00B67EFA">
        <w:rPr>
          <w:b/>
        </w:rPr>
        <w:t>Vysvetlivky</w:t>
      </w:r>
      <w:proofErr w:type="spellEnd"/>
      <w:r>
        <w:rPr>
          <w:b/>
        </w:rPr>
        <w:t xml:space="preserve">:   </w:t>
      </w:r>
      <w:r w:rsidRPr="00B67EFA">
        <w:t xml:space="preserve">KETA </w:t>
      </w:r>
      <w:proofErr w:type="gramStart"/>
      <w:r w:rsidRPr="00B67EFA">
        <w:t xml:space="preserve">- </w:t>
      </w:r>
      <w:r>
        <w:t xml:space="preserve"> </w:t>
      </w:r>
      <w:proofErr w:type="spellStart"/>
      <w:r w:rsidRPr="00B67EFA">
        <w:t>Katedra</w:t>
      </w:r>
      <w:proofErr w:type="spellEnd"/>
      <w:proofErr w:type="gramEnd"/>
      <w:r w:rsidRPr="00B67EFA">
        <w:t xml:space="preserve"> </w:t>
      </w:r>
      <w:proofErr w:type="spellStart"/>
      <w:r w:rsidRPr="00B67EFA">
        <w:t>etiky</w:t>
      </w:r>
      <w:proofErr w:type="spellEnd"/>
      <w:r w:rsidRPr="00B67EFA">
        <w:t xml:space="preserve">  a </w:t>
      </w:r>
      <w:proofErr w:type="spellStart"/>
      <w:r w:rsidRPr="00B67EFA">
        <w:t>aplikovanej</w:t>
      </w:r>
      <w:proofErr w:type="spellEnd"/>
      <w:r w:rsidRPr="00B67EFA">
        <w:t xml:space="preserve"> </w:t>
      </w:r>
      <w:proofErr w:type="spellStart"/>
      <w:r w:rsidRPr="00B67EFA">
        <w:t>etiky</w:t>
      </w:r>
      <w:proofErr w:type="spellEnd"/>
    </w:p>
    <w:p w:rsidR="000E6685" w:rsidRDefault="00FE7B04" w:rsidP="00F0418D">
      <w:pPr>
        <w:ind w:hanging="540"/>
      </w:pPr>
      <w:proofErr w:type="spellStart"/>
      <w:r>
        <w:rPr>
          <w:rFonts w:ascii="Arial Narrow" w:hAnsi="Arial Narrow" w:cs="Arial"/>
          <w:b/>
          <w:bCs/>
          <w:color w:val="auto"/>
          <w:sz w:val="20"/>
          <w:szCs w:val="20"/>
        </w:rPr>
        <w:t>Študijný</w:t>
      </w:r>
      <w:proofErr w:type="spellEnd"/>
      <w:r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 program </w:t>
      </w:r>
      <w:proofErr w:type="spellStart"/>
      <w:r>
        <w:rPr>
          <w:rFonts w:ascii="Arial Narrow" w:hAnsi="Arial Narrow" w:cs="Arial"/>
          <w:b/>
          <w:bCs/>
          <w:color w:val="auto"/>
          <w:sz w:val="20"/>
          <w:szCs w:val="20"/>
        </w:rPr>
        <w:t>obsahuje</w:t>
      </w:r>
      <w:proofErr w:type="spellEnd"/>
      <w:r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 59</w:t>
      </w:r>
      <w:r w:rsidRPr="00731C81">
        <w:rPr>
          <w:rFonts w:ascii="Arial Narrow" w:hAnsi="Arial Narrow" w:cs="Arial"/>
          <w:b/>
          <w:bCs/>
          <w:color w:val="auto"/>
          <w:sz w:val="20"/>
          <w:szCs w:val="20"/>
          <w:lang w:val="en-US"/>
        </w:rPr>
        <w:t xml:space="preserve">% </w:t>
      </w:r>
      <w:r>
        <w:rPr>
          <w:rFonts w:ascii="Arial Narrow" w:hAnsi="Arial Narrow" w:cs="Arial"/>
          <w:b/>
          <w:bCs/>
          <w:color w:val="auto"/>
          <w:sz w:val="20"/>
          <w:szCs w:val="20"/>
          <w:lang w:val="sk-SK"/>
        </w:rPr>
        <w:t>povinných predmetov, 21% povinne voliteľných predmetov a 20 % výberových predmetov.</w:t>
      </w:r>
    </w:p>
    <w:sectPr w:rsidR="000E6685" w:rsidSect="000E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7AD"/>
    <w:multiLevelType w:val="hybridMultilevel"/>
    <w:tmpl w:val="0CCE8CF8"/>
    <w:lvl w:ilvl="0" w:tplc="8FCA9D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B04"/>
    <w:rsid w:val="000E6685"/>
    <w:rsid w:val="00CD5C36"/>
    <w:rsid w:val="00F0418D"/>
    <w:rsid w:val="00FE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B0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7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7B04"/>
    <w:rPr>
      <w:rFonts w:ascii="Times New Roman" w:eastAsia="Times New Roman" w:hAnsi="Times New Roman" w:cs="Times New Roman"/>
      <w:color w:val="000000"/>
      <w:sz w:val="24"/>
      <w:szCs w:val="24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</dc:creator>
  <cp:keywords/>
  <dc:description/>
  <cp:lastModifiedBy>kee</cp:lastModifiedBy>
  <cp:revision>2</cp:revision>
  <dcterms:created xsi:type="dcterms:W3CDTF">2010-04-30T07:08:00Z</dcterms:created>
  <dcterms:modified xsi:type="dcterms:W3CDTF">2010-04-30T07:12:00Z</dcterms:modified>
</cp:coreProperties>
</file>