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C1A" w:rsidRPr="00A4155E" w:rsidRDefault="007E5C1A" w:rsidP="00A4155E">
      <w:pPr>
        <w:shd w:val="clear" w:color="auto" w:fill="E5B8B7" w:themeFill="accent2" w:themeFillTint="66"/>
        <w:spacing w:line="276" w:lineRule="auto"/>
        <w:jc w:val="both"/>
        <w:rPr>
          <w:rFonts w:asciiTheme="minorHAnsi" w:hAnsiTheme="minorHAnsi"/>
          <w:color w:val="632423" w:themeColor="accent2" w:themeShade="80"/>
          <w:sz w:val="32"/>
          <w:szCs w:val="32"/>
        </w:rPr>
      </w:pPr>
      <w:r w:rsidRPr="00A4155E">
        <w:rPr>
          <w:rFonts w:asciiTheme="minorHAnsi" w:hAnsiTheme="minorHAnsi"/>
          <w:b/>
          <w:color w:val="632423" w:themeColor="accent2" w:themeShade="80"/>
          <w:sz w:val="32"/>
          <w:szCs w:val="32"/>
        </w:rPr>
        <w:t>Wykład dr Gabrieli Olchowej w Instytucie Filologii Słowiańskiej UŚ</w:t>
      </w:r>
      <w:r w:rsidRPr="00A4155E">
        <w:rPr>
          <w:rFonts w:asciiTheme="minorHAnsi" w:hAnsiTheme="minorHAnsi"/>
          <w:color w:val="632423" w:themeColor="accent2" w:themeShade="80"/>
          <w:sz w:val="32"/>
          <w:szCs w:val="32"/>
        </w:rPr>
        <w:tab/>
      </w:r>
    </w:p>
    <w:p w:rsidR="007E5C1A" w:rsidRPr="00A4155E" w:rsidRDefault="007E5C1A" w:rsidP="0054056A">
      <w:pPr>
        <w:spacing w:line="276" w:lineRule="auto"/>
        <w:ind w:firstLine="708"/>
        <w:jc w:val="both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Dnia 5 maja 2011 roku w Instytucie Filologii Słowiańskiej Uniwersytetu Śląskiego, przy ulicy Grota-Roweckiego 5 w Sosnowcu, miał miejsce wykład dr Gabrieli Olchowej, adiunkta z Katedry slovanských jazykov </w:t>
      </w:r>
      <w:r w:rsidR="0054056A"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Fakulty humanitných vied 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Un</w:t>
      </w:r>
      <w:r w:rsidR="0054056A"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iverzity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 Mateja Bela </w:t>
      </w:r>
      <w:r w:rsidR="0054056A"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v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 Ba</w:t>
      </w:r>
      <w:r w:rsidR="0054056A"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nskej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 Bystr</w:t>
      </w:r>
      <w:r w:rsidR="0054056A"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ici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, zorganizowany w ramach europejskiego programu wymiany nauczycieli akademickich Socrates Erasmus, na temat: „Grzeczność językowa we współczesnym języku polskim i słowackim ”. </w:t>
      </w:r>
    </w:p>
    <w:p w:rsidR="007E5C1A" w:rsidRPr="007E5C1A" w:rsidRDefault="007E5C1A" w:rsidP="007E5C1A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  <w:r w:rsidRPr="007E5C1A">
        <w:rPr>
          <w:rFonts w:asciiTheme="minorHAnsi" w:hAnsiTheme="minorHAnsi"/>
          <w:noProof/>
          <w:sz w:val="22"/>
          <w:szCs w:val="22"/>
          <w:lang w:val="sk-SK" w:eastAsia="sk-SK"/>
        </w:rPr>
        <w:drawing>
          <wp:inline distT="0" distB="0" distL="0" distR="0">
            <wp:extent cx="4134901" cy="2762250"/>
            <wp:effectExtent l="19050" t="0" r="0" b="0"/>
            <wp:docPr id="1" name="Obrázok 1" descr="PA02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0200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01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</w:p>
    <w:p w:rsidR="007E5C1A" w:rsidRPr="00A4155E" w:rsidRDefault="007E5C1A" w:rsidP="0054056A">
      <w:pPr>
        <w:spacing w:line="276" w:lineRule="auto"/>
        <w:ind w:firstLine="708"/>
        <w:jc w:val="both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Audytorium wykładu stanowili studenci i pracownicy Instytutu Filologii Słowiańskiej, w głównej mierze studenci filologii słowackiej. </w:t>
      </w: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  <w:r w:rsidRPr="007E5C1A">
        <w:rPr>
          <w:rFonts w:asciiTheme="minorHAnsi" w:hAnsiTheme="minorHAnsi"/>
          <w:noProof/>
          <w:sz w:val="22"/>
          <w:szCs w:val="22"/>
          <w:lang w:val="sk-SK" w:eastAsia="sk-SK"/>
        </w:rPr>
        <w:drawing>
          <wp:inline distT="0" distB="0" distL="0" distR="0">
            <wp:extent cx="4229100" cy="2819400"/>
            <wp:effectExtent l="19050" t="0" r="0" b="0"/>
            <wp:docPr id="2" name="Obrázok 2" descr="PA02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02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</w:p>
    <w:p w:rsidR="007E5C1A" w:rsidRPr="00A4155E" w:rsidRDefault="007E5C1A" w:rsidP="0054056A">
      <w:pPr>
        <w:spacing w:line="276" w:lineRule="auto"/>
        <w:jc w:val="both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7E5C1A">
        <w:rPr>
          <w:rFonts w:asciiTheme="minorHAnsi" w:hAnsiTheme="minorHAnsi"/>
          <w:sz w:val="22"/>
          <w:szCs w:val="22"/>
        </w:rPr>
        <w:tab/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Prelegentka poświęciła swoje wystąpienie interesującym Ją zagadnieniom badawczym skoncentrowanym wokół problematyki szeroko pojmowanej grzeczności językowej, jako elementu składowego kompetencji socjokulturowej cudzoziemców uczących się języka polskiego jako obcego.</w:t>
      </w:r>
      <w:r w:rsidRPr="007E5C1A">
        <w:rPr>
          <w:rFonts w:asciiTheme="minorHAnsi" w:hAnsiTheme="minorHAnsi"/>
          <w:sz w:val="22"/>
          <w:szCs w:val="22"/>
        </w:rPr>
        <w:t xml:space="preserve"> </w:t>
      </w: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lastRenderedPageBreak/>
        <w:t>Ową kompetencję definiuje, za Mirosławem Jelonkiewiczem, jako umiejętność różnicowania wypowiedzi poprzez dostosowywanie ich do sytuacji społecznej, poznanie faktów i norm kulturowych rządzących komunikacją w danym języku, a także potrzebę posiadania elementarnej wiedzy z zakresu historii, kultury, czy geografii danego obszaru językowego, co uniemożliwia popełnianie przez cudzoziemca swoistego faux paux poprzez nieumiejętne używanie niektórych zwrotów, czy sformułowań.</w:t>
      </w: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</w:p>
    <w:p w:rsidR="007E5C1A" w:rsidRPr="007E5C1A" w:rsidRDefault="007E5C1A" w:rsidP="007E5C1A">
      <w:pPr>
        <w:jc w:val="both"/>
        <w:rPr>
          <w:rFonts w:asciiTheme="minorHAnsi" w:hAnsiTheme="minorHAnsi"/>
          <w:sz w:val="22"/>
          <w:szCs w:val="22"/>
        </w:rPr>
      </w:pPr>
      <w:r w:rsidRPr="007E5C1A">
        <w:rPr>
          <w:rFonts w:asciiTheme="minorHAnsi" w:hAnsiTheme="minorHAnsi"/>
          <w:noProof/>
          <w:sz w:val="22"/>
          <w:szCs w:val="22"/>
          <w:lang w:val="sk-SK" w:eastAsia="sk-SK"/>
        </w:rPr>
        <w:drawing>
          <wp:inline distT="0" distB="0" distL="0" distR="0">
            <wp:extent cx="4076700" cy="2717800"/>
            <wp:effectExtent l="19050" t="0" r="0" b="0"/>
            <wp:docPr id="3" name="Obrázok 3" descr="PA02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0200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1A" w:rsidRDefault="007E5C1A" w:rsidP="007E5C1A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:rsidR="007E5C1A" w:rsidRPr="00A4155E" w:rsidRDefault="007E5C1A" w:rsidP="0054056A">
      <w:pPr>
        <w:spacing w:line="276" w:lineRule="auto"/>
        <w:ind w:firstLine="708"/>
        <w:jc w:val="both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 xml:space="preserve">Wykład dr Gabrieli Olchowej miał wyraźnie dwoistą strukturę: w pierwszej, teoretycznej części, przedstawiła zagadnienia związane ze zjawiskiem interferencji socjokulturowej, nakreśliła model grzeczności językowej zaproponowany przez Kazimierza Ożoga, czy Małgorzatę Marcjanik, omówiła etykietę językową w ujęciu Marii Peisert oraz zwróciła uwagę na utrudnienia w komunikacji wypływające z braku kompetencji socjokulturowej. W drugiej części wystąpienia, prelegentka przestawiła wyniki swoich badań nad grzecznością językową w języku polskim i słowackim, oparte min. na wieloletnim doświadczeniu jako lektorki języka polskiego, a później pracownika naukowo-dydaktycznego na polonistyce na Uniwersytecie Mateja Bela w Bańskiej Bystrzycy. Słuchacze mogli zatem zapoznać się z charakterystyką porównawczą tytulatury polskiej i słowackiej (np. tytulatury standardowej, kolegialnej, profesjonalnej i funkcyjnej, symbolicznej, familiarnej oraz okolicznościowej) oraz sposobem zapisu stopni i tytułów naukowych, co przyjęli z ogromnym zainteresowaniem. </w:t>
      </w:r>
    </w:p>
    <w:p w:rsidR="007E5C1A" w:rsidRPr="00A4155E" w:rsidRDefault="007E5C1A" w:rsidP="0054056A">
      <w:pPr>
        <w:spacing w:line="276" w:lineRule="auto"/>
        <w:ind w:firstLine="708"/>
        <w:jc w:val="both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Atutem wygłoszonego wykładu było rzeczowe i skrupulatne przedstawienie wyników przeprowadzonych badań, poparte licznymi przykładami „z życia”: anegdoty z życia studentów i z zajęć dydaktycznych,  prezentacja zdjęć oryginalnych bilboardów wyborczych, nagrobków, czy dokumentów (dowód osobisty, prawo jazdy, karta stałego klienta), które posłużyły Jej do zaskakującej i interesującej konfrontacji zagadnienia grzeczności i etykiety językowej nie tylko w systemach leksykalnych, ale również kręgach kulturowych słowackim i polskim.</w:t>
      </w:r>
    </w:p>
    <w:p w:rsidR="0054056A" w:rsidRPr="00A4155E" w:rsidRDefault="0054056A" w:rsidP="0054056A">
      <w:pPr>
        <w:jc w:val="right"/>
        <w:rPr>
          <w:rFonts w:asciiTheme="minorHAnsi" w:hAnsiTheme="minorHAnsi"/>
          <w:color w:val="632423" w:themeColor="accent2" w:themeShade="80"/>
          <w:sz w:val="22"/>
          <w:szCs w:val="22"/>
        </w:rPr>
      </w:pPr>
    </w:p>
    <w:p w:rsidR="00880E47" w:rsidRPr="00A4155E" w:rsidRDefault="007E5C1A" w:rsidP="0054056A">
      <w:pPr>
        <w:jc w:val="right"/>
        <w:rPr>
          <w:rFonts w:asciiTheme="minorHAnsi" w:hAnsiTheme="minorHAnsi"/>
          <w:color w:val="632423" w:themeColor="accent2" w:themeShade="80"/>
          <w:sz w:val="22"/>
          <w:szCs w:val="22"/>
        </w:rPr>
      </w:pPr>
      <w:r w:rsidRPr="00A4155E">
        <w:rPr>
          <w:rFonts w:asciiTheme="minorHAnsi" w:hAnsiTheme="minorHAnsi"/>
          <w:color w:val="632423" w:themeColor="accent2" w:themeShade="80"/>
          <w:sz w:val="22"/>
          <w:szCs w:val="22"/>
        </w:rPr>
        <w:t>dr Sylwia Sojda</w:t>
      </w:r>
    </w:p>
    <w:sectPr w:rsidR="00880E47" w:rsidRPr="00A4155E" w:rsidSect="009B76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E5C1A"/>
    <w:rsid w:val="0054056A"/>
    <w:rsid w:val="007E5C1A"/>
    <w:rsid w:val="00880E47"/>
    <w:rsid w:val="008A09A7"/>
    <w:rsid w:val="009B761E"/>
    <w:rsid w:val="00A4155E"/>
    <w:rsid w:val="00D113D8"/>
    <w:rsid w:val="00F5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5C1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pl-PL"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5C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5C1A"/>
    <w:rPr>
      <w:rFonts w:ascii="Tahoma" w:eastAsia="SimSun" w:hAnsi="Tahoma" w:cs="Tahoma"/>
      <w:sz w:val="16"/>
      <w:szCs w:val="16"/>
      <w:lang w:val="pl-P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447</Words>
  <Characters>2549</Characters>
  <Application>Microsoft Office Word</Application>
  <DocSecurity>0</DocSecurity>
  <Lines>21</Lines>
  <Paragraphs>5</Paragraphs>
  <ScaleCrop>false</ScaleCrop>
  <Company>UMB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aracakova</dc:creator>
  <cp:keywords/>
  <dc:description/>
  <cp:lastModifiedBy>aracakova</cp:lastModifiedBy>
  <cp:revision>3</cp:revision>
  <dcterms:created xsi:type="dcterms:W3CDTF">2013-08-23T12:40:00Z</dcterms:created>
  <dcterms:modified xsi:type="dcterms:W3CDTF">2013-09-10T11:03:00Z</dcterms:modified>
</cp:coreProperties>
</file>