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2" w:rsidRPr="00DC022C" w:rsidRDefault="00032C52" w:rsidP="00032C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022C">
        <w:rPr>
          <w:b/>
          <w:sz w:val="32"/>
          <w:szCs w:val="32"/>
        </w:rPr>
        <w:t>3. Anglo-Saxon Period (440</w:t>
      </w:r>
      <w:r w:rsidR="00D4300E" w:rsidRPr="00DC022C">
        <w:rPr>
          <w:b/>
          <w:sz w:val="32"/>
          <w:szCs w:val="32"/>
        </w:rPr>
        <w:t xml:space="preserve"> – </w:t>
      </w:r>
      <w:r w:rsidRPr="00DC022C">
        <w:rPr>
          <w:b/>
          <w:sz w:val="32"/>
          <w:szCs w:val="32"/>
        </w:rPr>
        <w:t>1066)</w:t>
      </w:r>
    </w:p>
    <w:p w:rsidR="00032C52" w:rsidRPr="001C0F13" w:rsidRDefault="005273CB" w:rsidP="00032C52">
      <w:pPr>
        <w:jc w:val="center"/>
      </w:pPr>
      <w:r w:rsidRPr="001C0F13">
        <w:t>(lecture worksheet)</w:t>
      </w:r>
    </w:p>
    <w:p w:rsidR="005273CB" w:rsidRPr="005B5172" w:rsidRDefault="005273CB" w:rsidP="00032C52">
      <w:pPr>
        <w:jc w:val="center"/>
        <w:rPr>
          <w:sz w:val="32"/>
          <w:szCs w:val="32"/>
        </w:rPr>
      </w:pPr>
    </w:p>
    <w:p w:rsidR="00032C52" w:rsidRPr="001C0F13" w:rsidRDefault="00032C52" w:rsidP="00032C52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32C52" w:rsidRPr="005B517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:rsidR="00032C52" w:rsidRPr="005B5172" w:rsidRDefault="00032C52" w:rsidP="00AA665A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 xml:space="preserve">449,  878,  1066  </w:t>
            </w:r>
          </w:p>
        </w:tc>
      </w:tr>
      <w:tr w:rsidR="00032C52" w:rsidRPr="005B517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2C52" w:rsidRPr="005B517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:rsidR="00032C52" w:rsidRPr="005B5172" w:rsidRDefault="00032C52" w:rsidP="00032C52">
            <w:pPr>
              <w:jc w:val="both"/>
              <w:rPr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 xml:space="preserve">Germanic (Teutonic) tribes, the Angles, Saxons, Jutes, </w:t>
            </w:r>
            <w:r w:rsidRPr="005B5172">
              <w:rPr>
                <w:b/>
                <w:i/>
                <w:sz w:val="22"/>
                <w:szCs w:val="22"/>
              </w:rPr>
              <w:t xml:space="preserve">The Ecclesiastical history of the English People, The Anglo-Saxon Chronicle, </w:t>
            </w:r>
            <w:r w:rsidRPr="005B5172">
              <w:rPr>
                <w:b/>
                <w:sz w:val="22"/>
                <w:szCs w:val="22"/>
              </w:rPr>
              <w:t xml:space="preserve">the Venerable Bede, Kent, Essex, Sussex, Wessex, East Anglia, Mercia, Northumbria, the Gaels, the Britons, Manx, Cornish, Offa (757-766), the Vikings (Northmen), Danes, Norwegians, </w:t>
            </w:r>
            <w:proofErr w:type="spellStart"/>
            <w:r w:rsidRPr="005B5172">
              <w:rPr>
                <w:b/>
                <w:sz w:val="22"/>
                <w:szCs w:val="22"/>
              </w:rPr>
              <w:t>Jorvik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the Danelaw,  Alfred the Great (871-899), Isle of </w:t>
            </w:r>
            <w:proofErr w:type="spellStart"/>
            <w:r w:rsidRPr="005B5172">
              <w:rPr>
                <w:b/>
                <w:sz w:val="22"/>
                <w:szCs w:val="22"/>
              </w:rPr>
              <w:t>Athelney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B5172">
              <w:rPr>
                <w:b/>
                <w:sz w:val="22"/>
                <w:szCs w:val="22"/>
              </w:rPr>
              <w:t>Guthrum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 the Dane, the Battle of Edington, Ethelred the Unready (976-1016), </w:t>
            </w:r>
            <w:proofErr w:type="spellStart"/>
            <w:r w:rsidRPr="005B5172">
              <w:rPr>
                <w:b/>
                <w:sz w:val="22"/>
                <w:szCs w:val="22"/>
              </w:rPr>
              <w:t>Danegeld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Edward the Confessor (1042-1066), Abbey Church (in Westminster </w:t>
            </w:r>
            <w:proofErr w:type="spellStart"/>
            <w:r w:rsidRPr="005B5172">
              <w:rPr>
                <w:b/>
                <w:sz w:val="22"/>
                <w:szCs w:val="22"/>
              </w:rPr>
              <w:t>Abbbey</w:t>
            </w:r>
            <w:proofErr w:type="spellEnd"/>
            <w:r w:rsidRPr="005B5172">
              <w:rPr>
                <w:b/>
                <w:sz w:val="22"/>
                <w:szCs w:val="22"/>
              </w:rPr>
              <w:t>), Harold of Godwin (1066)</w:t>
            </w:r>
          </w:p>
        </w:tc>
      </w:tr>
      <w:tr w:rsidR="00032C52" w:rsidRPr="005B517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2C52" w:rsidRPr="005B517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</w:p>
          <w:p w:rsidR="00032C52" w:rsidRPr="005B5172" w:rsidRDefault="00032C52" w:rsidP="00032C52">
            <w:pPr>
              <w:jc w:val="both"/>
              <w:rPr>
                <w:b/>
                <w:sz w:val="22"/>
                <w:szCs w:val="22"/>
              </w:rPr>
            </w:pPr>
            <w:r w:rsidRPr="005B5172">
              <w:rPr>
                <w:b/>
                <w:sz w:val="22"/>
                <w:szCs w:val="22"/>
              </w:rPr>
              <w:t xml:space="preserve">ecclesiastical, annals, to be a temptation for, to be flooded, to plunder, to establish a kingdom, </w:t>
            </w:r>
            <w:proofErr w:type="spellStart"/>
            <w:r w:rsidRPr="005B5172">
              <w:rPr>
                <w:b/>
                <w:sz w:val="22"/>
                <w:szCs w:val="22"/>
              </w:rPr>
              <w:t>heptarchy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to suppress (a tribe), to subdue (e. g. a kingdom), over-king, to build a dyke, to mint coins,    to make a treaty, a fleet of ships, to proclaim king, to set up a palace school,  cultural and educational revival, kinship, </w:t>
            </w:r>
            <w:proofErr w:type="spellStart"/>
            <w:r w:rsidRPr="005B5172">
              <w:rPr>
                <w:b/>
                <w:sz w:val="22"/>
                <w:szCs w:val="22"/>
              </w:rPr>
              <w:t>overlordship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social bonds, lord (battle-winner, plunder-lord, bracelet giver), </w:t>
            </w:r>
            <w:proofErr w:type="spellStart"/>
            <w:r w:rsidRPr="005B5172">
              <w:rPr>
                <w:b/>
                <w:sz w:val="22"/>
                <w:szCs w:val="22"/>
              </w:rPr>
              <w:t>thegns</w:t>
            </w:r>
            <w:proofErr w:type="spellEnd"/>
            <w:r w:rsidRPr="005B5172">
              <w:rPr>
                <w:b/>
                <w:sz w:val="22"/>
                <w:szCs w:val="22"/>
              </w:rPr>
              <w:t xml:space="preserve">, shires, shire reeves (sheriffs) </w:t>
            </w:r>
          </w:p>
        </w:tc>
      </w:tr>
    </w:tbl>
    <w:p w:rsidR="00032C52" w:rsidRPr="005B5172" w:rsidRDefault="00032C52" w:rsidP="00032C52">
      <w:pPr>
        <w:rPr>
          <w:b/>
          <w:sz w:val="22"/>
          <w:szCs w:val="22"/>
        </w:rPr>
      </w:pPr>
    </w:p>
    <w:p w:rsidR="00032C52" w:rsidRPr="005B5172" w:rsidRDefault="00032C52" w:rsidP="00032C52">
      <w:pPr>
        <w:rPr>
          <w:b/>
          <w:sz w:val="22"/>
          <w:szCs w:val="22"/>
        </w:rPr>
      </w:pPr>
    </w:p>
    <w:p w:rsidR="00032C52" w:rsidRPr="005B5172" w:rsidRDefault="00032C52" w:rsidP="00032C52">
      <w:pPr>
        <w:rPr>
          <w:sz w:val="22"/>
          <w:szCs w:val="22"/>
        </w:rPr>
      </w:pPr>
    </w:p>
    <w:p w:rsidR="00032C52" w:rsidRPr="005B5172" w:rsidRDefault="00032C52" w:rsidP="00032C52">
      <w:pPr>
        <w:rPr>
          <w:b/>
          <w:sz w:val="22"/>
          <w:szCs w:val="22"/>
        </w:rPr>
      </w:pPr>
      <w:r w:rsidRPr="005B5172">
        <w:rPr>
          <w:b/>
          <w:sz w:val="22"/>
          <w:szCs w:val="22"/>
        </w:rPr>
        <w:t>Test questions:</w:t>
      </w:r>
    </w:p>
    <w:p w:rsidR="00032C52" w:rsidRPr="005B5172" w:rsidRDefault="00032C52" w:rsidP="00032C52">
      <w:pPr>
        <w:jc w:val="both"/>
        <w:rPr>
          <w:b/>
          <w:sz w:val="22"/>
          <w:szCs w:val="22"/>
        </w:rPr>
      </w:pPr>
    </w:p>
    <w:p w:rsidR="005412BF" w:rsidRDefault="005412BF" w:rsidP="005412BF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 w:rsidRPr="005B5172">
        <w:rPr>
          <w:sz w:val="22"/>
          <w:szCs w:val="22"/>
        </w:rPr>
        <w:t xml:space="preserve">Describe the invasions of the Germanic tribes </w:t>
      </w:r>
      <w:r w:rsidR="00935412">
        <w:rPr>
          <w:sz w:val="22"/>
          <w:szCs w:val="22"/>
        </w:rPr>
        <w:t xml:space="preserve">and their settlement </w:t>
      </w:r>
      <w:r w:rsidRPr="005B5172">
        <w:rPr>
          <w:sz w:val="22"/>
          <w:szCs w:val="22"/>
        </w:rPr>
        <w:t xml:space="preserve">in </w:t>
      </w:r>
      <w:r w:rsidR="00F21926">
        <w:rPr>
          <w:sz w:val="22"/>
          <w:szCs w:val="22"/>
        </w:rPr>
        <w:t>Britain</w:t>
      </w:r>
      <w:r w:rsidR="007F75C4">
        <w:rPr>
          <w:sz w:val="22"/>
          <w:szCs w:val="22"/>
        </w:rPr>
        <w:t xml:space="preserve"> in the Early Anglo-Saxon Period</w:t>
      </w:r>
      <w:r w:rsidR="00F21926">
        <w:rPr>
          <w:sz w:val="22"/>
          <w:szCs w:val="22"/>
        </w:rPr>
        <w:t xml:space="preserve">. </w:t>
      </w:r>
      <w:r w:rsidRPr="005B5172">
        <w:rPr>
          <w:sz w:val="22"/>
          <w:szCs w:val="22"/>
        </w:rPr>
        <w:t>(</w:t>
      </w:r>
      <w:r w:rsidR="00935412">
        <w:rPr>
          <w:sz w:val="22"/>
          <w:szCs w:val="22"/>
        </w:rPr>
        <w:t>The Dark Ages</w:t>
      </w:r>
      <w:r w:rsidR="008D71EC">
        <w:rPr>
          <w:sz w:val="22"/>
          <w:szCs w:val="22"/>
        </w:rPr>
        <w:t xml:space="preserve">, </w:t>
      </w:r>
      <w:r w:rsidR="00935412">
        <w:rPr>
          <w:sz w:val="22"/>
          <w:szCs w:val="22"/>
        </w:rPr>
        <w:t>h</w:t>
      </w:r>
      <w:r w:rsidR="00AF470B" w:rsidRPr="005B5172">
        <w:rPr>
          <w:sz w:val="22"/>
          <w:szCs w:val="22"/>
        </w:rPr>
        <w:t>istorical sources</w:t>
      </w:r>
      <w:r w:rsidR="005B5172">
        <w:rPr>
          <w:sz w:val="22"/>
          <w:szCs w:val="22"/>
        </w:rPr>
        <w:t>,</w:t>
      </w:r>
      <w:r w:rsidR="00E10315" w:rsidRPr="005B5172">
        <w:rPr>
          <w:sz w:val="22"/>
          <w:szCs w:val="22"/>
        </w:rPr>
        <w:t xml:space="preserve"> </w:t>
      </w:r>
      <w:r w:rsidR="004E7A18">
        <w:rPr>
          <w:sz w:val="22"/>
          <w:szCs w:val="22"/>
        </w:rPr>
        <w:t>archaeology</w:t>
      </w:r>
      <w:r w:rsidR="00F212D0">
        <w:rPr>
          <w:sz w:val="22"/>
          <w:szCs w:val="22"/>
        </w:rPr>
        <w:t xml:space="preserve">, </w:t>
      </w:r>
      <w:r w:rsidR="00AF470B" w:rsidRPr="005B5172">
        <w:rPr>
          <w:sz w:val="22"/>
          <w:szCs w:val="22"/>
        </w:rPr>
        <w:t xml:space="preserve">causes </w:t>
      </w:r>
      <w:r w:rsidR="005B5172">
        <w:rPr>
          <w:sz w:val="22"/>
          <w:szCs w:val="22"/>
        </w:rPr>
        <w:t>of invasion</w:t>
      </w:r>
      <w:r w:rsidR="008E20E6">
        <w:rPr>
          <w:sz w:val="22"/>
          <w:szCs w:val="22"/>
        </w:rPr>
        <w:t xml:space="preserve">, </w:t>
      </w:r>
      <w:r w:rsidR="007F75C4">
        <w:rPr>
          <w:sz w:val="22"/>
          <w:szCs w:val="22"/>
        </w:rPr>
        <w:t xml:space="preserve">fate of </w:t>
      </w:r>
      <w:r w:rsidR="00AF470B" w:rsidRPr="005B5172">
        <w:rPr>
          <w:sz w:val="22"/>
          <w:szCs w:val="22"/>
        </w:rPr>
        <w:t>original British population</w:t>
      </w:r>
      <w:r w:rsidR="00935412">
        <w:rPr>
          <w:sz w:val="22"/>
          <w:szCs w:val="22"/>
        </w:rPr>
        <w:t xml:space="preserve">, </w:t>
      </w:r>
      <w:r w:rsidR="00F212D0">
        <w:rPr>
          <w:sz w:val="22"/>
          <w:szCs w:val="22"/>
        </w:rPr>
        <w:t>Anglo-Saxon k</w:t>
      </w:r>
      <w:r w:rsidR="00935412">
        <w:rPr>
          <w:sz w:val="22"/>
          <w:szCs w:val="22"/>
        </w:rPr>
        <w:t>ingdoms</w:t>
      </w:r>
      <w:r w:rsidR="00B96A1A">
        <w:rPr>
          <w:sz w:val="22"/>
          <w:szCs w:val="22"/>
        </w:rPr>
        <w:t xml:space="preserve"> in </w:t>
      </w:r>
      <w:r w:rsidR="00F212D0">
        <w:rPr>
          <w:sz w:val="22"/>
          <w:szCs w:val="22"/>
        </w:rPr>
        <w:t xml:space="preserve">the </w:t>
      </w:r>
      <w:r w:rsidR="00B96A1A">
        <w:rPr>
          <w:sz w:val="22"/>
          <w:szCs w:val="22"/>
        </w:rPr>
        <w:t>7th centur</w:t>
      </w:r>
      <w:r w:rsidR="00F212D0">
        <w:rPr>
          <w:sz w:val="22"/>
          <w:szCs w:val="22"/>
        </w:rPr>
        <w:t>y</w:t>
      </w:r>
      <w:r w:rsidR="00935412">
        <w:rPr>
          <w:sz w:val="22"/>
          <w:szCs w:val="22"/>
        </w:rPr>
        <w:t>.</w:t>
      </w:r>
      <w:r w:rsidR="00AF470B" w:rsidRPr="005B5172">
        <w:rPr>
          <w:sz w:val="22"/>
          <w:szCs w:val="22"/>
        </w:rPr>
        <w:t xml:space="preserve">) </w:t>
      </w:r>
    </w:p>
    <w:p w:rsidR="005B5172" w:rsidRPr="005B5172" w:rsidRDefault="005B5172" w:rsidP="005B5172">
      <w:pPr>
        <w:jc w:val="both"/>
        <w:rPr>
          <w:sz w:val="22"/>
          <w:szCs w:val="22"/>
        </w:rPr>
      </w:pPr>
    </w:p>
    <w:p w:rsidR="00886943" w:rsidRDefault="00886943" w:rsidP="005412BF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 w:rsidRPr="005B5172">
        <w:rPr>
          <w:sz w:val="22"/>
          <w:szCs w:val="22"/>
        </w:rPr>
        <w:t xml:space="preserve">Explain how the Anglo-Saxon society </w:t>
      </w:r>
      <w:r w:rsidR="007F75C4">
        <w:rPr>
          <w:sz w:val="22"/>
          <w:szCs w:val="22"/>
        </w:rPr>
        <w:t>was structured</w:t>
      </w:r>
      <w:r w:rsidR="008D71EC">
        <w:rPr>
          <w:sz w:val="22"/>
          <w:szCs w:val="22"/>
        </w:rPr>
        <w:t xml:space="preserve"> and discuss the most important cultural developments during the period up to the Norman Conquest (settlements, </w:t>
      </w:r>
      <w:r w:rsidR="00F212D0">
        <w:rPr>
          <w:sz w:val="22"/>
          <w:szCs w:val="22"/>
        </w:rPr>
        <w:t>place names</w:t>
      </w:r>
      <w:r w:rsidR="008D71EC">
        <w:rPr>
          <w:sz w:val="22"/>
          <w:szCs w:val="22"/>
        </w:rPr>
        <w:t xml:space="preserve">, </w:t>
      </w:r>
      <w:r w:rsidR="00F212D0">
        <w:rPr>
          <w:sz w:val="22"/>
          <w:szCs w:val="22"/>
        </w:rPr>
        <w:t xml:space="preserve">everyday life, </w:t>
      </w:r>
      <w:r w:rsidR="008D71EC">
        <w:rPr>
          <w:sz w:val="22"/>
          <w:szCs w:val="22"/>
        </w:rPr>
        <w:t>literary achievements, Christianity</w:t>
      </w:r>
      <w:r w:rsidR="00F212D0">
        <w:rPr>
          <w:sz w:val="22"/>
          <w:szCs w:val="22"/>
        </w:rPr>
        <w:t>.</w:t>
      </w:r>
      <w:r w:rsidR="00E10315" w:rsidRPr="005B5172">
        <w:rPr>
          <w:sz w:val="22"/>
          <w:szCs w:val="22"/>
        </w:rPr>
        <w:t>)</w:t>
      </w:r>
    </w:p>
    <w:p w:rsidR="005B5172" w:rsidRDefault="005B5172" w:rsidP="005B5172">
      <w:pPr>
        <w:jc w:val="both"/>
        <w:rPr>
          <w:sz w:val="22"/>
          <w:szCs w:val="22"/>
        </w:rPr>
      </w:pPr>
    </w:p>
    <w:p w:rsidR="001C0F13" w:rsidRDefault="005412BF" w:rsidP="005412BF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 w:rsidRPr="005B5172">
        <w:rPr>
          <w:sz w:val="22"/>
          <w:szCs w:val="22"/>
        </w:rPr>
        <w:t xml:space="preserve">What was the significance of the </w:t>
      </w:r>
      <w:r w:rsidR="005B5172">
        <w:rPr>
          <w:sz w:val="22"/>
          <w:szCs w:val="22"/>
        </w:rPr>
        <w:t xml:space="preserve">reigns of </w:t>
      </w:r>
      <w:r w:rsidR="00B96A1A">
        <w:rPr>
          <w:sz w:val="22"/>
          <w:szCs w:val="22"/>
        </w:rPr>
        <w:t xml:space="preserve">the </w:t>
      </w:r>
      <w:r w:rsidR="005B5172">
        <w:rPr>
          <w:sz w:val="22"/>
          <w:szCs w:val="22"/>
        </w:rPr>
        <w:t xml:space="preserve">kings </w:t>
      </w:r>
      <w:r w:rsidRPr="005B5172">
        <w:rPr>
          <w:sz w:val="22"/>
          <w:szCs w:val="22"/>
        </w:rPr>
        <w:t>Offa</w:t>
      </w:r>
      <w:r w:rsidR="005B5172">
        <w:rPr>
          <w:sz w:val="22"/>
          <w:szCs w:val="22"/>
        </w:rPr>
        <w:t xml:space="preserve"> and Alfred</w:t>
      </w:r>
      <w:r w:rsidR="00935412">
        <w:rPr>
          <w:sz w:val="22"/>
          <w:szCs w:val="22"/>
        </w:rPr>
        <w:t xml:space="preserve">? </w:t>
      </w:r>
      <w:r w:rsidR="001C0F13" w:rsidRPr="005B5172">
        <w:rPr>
          <w:sz w:val="22"/>
          <w:szCs w:val="22"/>
        </w:rPr>
        <w:t>(</w:t>
      </w:r>
      <w:r w:rsidR="00935412">
        <w:rPr>
          <w:sz w:val="22"/>
          <w:szCs w:val="22"/>
        </w:rPr>
        <w:t>S</w:t>
      </w:r>
      <w:r w:rsidR="005B5172">
        <w:rPr>
          <w:sz w:val="22"/>
          <w:szCs w:val="22"/>
        </w:rPr>
        <w:t xml:space="preserve">imilarities and differences, </w:t>
      </w:r>
      <w:r w:rsidR="001C0F13" w:rsidRPr="005B5172">
        <w:rPr>
          <w:sz w:val="22"/>
          <w:szCs w:val="22"/>
        </w:rPr>
        <w:t>Mercia</w:t>
      </w:r>
      <w:r w:rsidR="005B5172">
        <w:rPr>
          <w:sz w:val="22"/>
          <w:szCs w:val="22"/>
        </w:rPr>
        <w:t xml:space="preserve"> in the 8</w:t>
      </w:r>
      <w:r w:rsidR="005B5172" w:rsidRPr="005B5172">
        <w:rPr>
          <w:sz w:val="22"/>
          <w:szCs w:val="22"/>
          <w:vertAlign w:val="superscript"/>
        </w:rPr>
        <w:t>th</w:t>
      </w:r>
      <w:r w:rsidR="005B5172">
        <w:rPr>
          <w:sz w:val="22"/>
          <w:szCs w:val="22"/>
        </w:rPr>
        <w:t xml:space="preserve"> century, </w:t>
      </w:r>
      <w:r w:rsidR="001C0F13" w:rsidRPr="005B5172">
        <w:rPr>
          <w:sz w:val="22"/>
          <w:szCs w:val="22"/>
        </w:rPr>
        <w:t xml:space="preserve">coinage, </w:t>
      </w:r>
      <w:r w:rsidR="00935412">
        <w:rPr>
          <w:sz w:val="22"/>
          <w:szCs w:val="22"/>
        </w:rPr>
        <w:t>W</w:t>
      </w:r>
      <w:r w:rsidR="000C2714">
        <w:rPr>
          <w:sz w:val="22"/>
          <w:szCs w:val="22"/>
        </w:rPr>
        <w:t>essex in the 9</w:t>
      </w:r>
      <w:r w:rsidR="000C2714" w:rsidRPr="000C2714">
        <w:rPr>
          <w:sz w:val="22"/>
          <w:szCs w:val="22"/>
          <w:vertAlign w:val="superscript"/>
        </w:rPr>
        <w:t>th</w:t>
      </w:r>
      <w:r w:rsidR="000C2714">
        <w:rPr>
          <w:sz w:val="22"/>
          <w:szCs w:val="22"/>
        </w:rPr>
        <w:t xml:space="preserve"> and 10</w:t>
      </w:r>
      <w:r w:rsidR="000C2714" w:rsidRPr="000C2714">
        <w:rPr>
          <w:sz w:val="22"/>
          <w:szCs w:val="22"/>
          <w:vertAlign w:val="superscript"/>
        </w:rPr>
        <w:t>th</w:t>
      </w:r>
      <w:r w:rsidR="000C2714">
        <w:rPr>
          <w:sz w:val="22"/>
          <w:szCs w:val="22"/>
        </w:rPr>
        <w:t xml:space="preserve"> centur</w:t>
      </w:r>
      <w:r w:rsidR="00935412">
        <w:rPr>
          <w:sz w:val="22"/>
          <w:szCs w:val="22"/>
        </w:rPr>
        <w:t xml:space="preserve">ies, </w:t>
      </w:r>
      <w:r w:rsidR="004E7A18">
        <w:rPr>
          <w:sz w:val="22"/>
          <w:szCs w:val="22"/>
        </w:rPr>
        <w:t xml:space="preserve">the Vikings, </w:t>
      </w:r>
      <w:r w:rsidR="005B5172">
        <w:rPr>
          <w:sz w:val="22"/>
          <w:szCs w:val="22"/>
        </w:rPr>
        <w:t xml:space="preserve">Alfred’s </w:t>
      </w:r>
      <w:r w:rsidR="00935412">
        <w:rPr>
          <w:sz w:val="22"/>
          <w:szCs w:val="22"/>
        </w:rPr>
        <w:t xml:space="preserve">cultural </w:t>
      </w:r>
      <w:r w:rsidR="005B5172" w:rsidRPr="005B5172">
        <w:rPr>
          <w:sz w:val="22"/>
          <w:szCs w:val="22"/>
        </w:rPr>
        <w:t>achievements</w:t>
      </w:r>
      <w:r w:rsidR="00F212D0">
        <w:rPr>
          <w:sz w:val="22"/>
          <w:szCs w:val="22"/>
        </w:rPr>
        <w:t>.</w:t>
      </w:r>
      <w:r w:rsidR="001C0F13" w:rsidRPr="005B5172">
        <w:rPr>
          <w:sz w:val="22"/>
          <w:szCs w:val="22"/>
        </w:rPr>
        <w:t>)</w:t>
      </w:r>
    </w:p>
    <w:p w:rsidR="005B5172" w:rsidRDefault="005B5172" w:rsidP="005B5172">
      <w:pPr>
        <w:jc w:val="both"/>
        <w:rPr>
          <w:sz w:val="22"/>
          <w:szCs w:val="22"/>
        </w:rPr>
      </w:pPr>
    </w:p>
    <w:p w:rsidR="00DC022C" w:rsidRDefault="001960DE" w:rsidP="00032C52">
      <w:pPr>
        <w:numPr>
          <w:ilvl w:val="0"/>
          <w:numId w:val="1"/>
        </w:numPr>
        <w:tabs>
          <w:tab w:val="clear" w:pos="1410"/>
          <w:tab w:val="num" w:pos="705"/>
        </w:tabs>
        <w:ind w:left="705"/>
        <w:jc w:val="both"/>
        <w:rPr>
          <w:sz w:val="22"/>
          <w:szCs w:val="22"/>
        </w:rPr>
      </w:pPr>
      <w:r w:rsidRPr="005B5172">
        <w:rPr>
          <w:sz w:val="22"/>
          <w:szCs w:val="22"/>
        </w:rPr>
        <w:t xml:space="preserve">Discuss </w:t>
      </w:r>
      <w:r w:rsidR="006C59DB" w:rsidRPr="005B5172">
        <w:rPr>
          <w:sz w:val="22"/>
          <w:szCs w:val="22"/>
        </w:rPr>
        <w:t xml:space="preserve">the </w:t>
      </w:r>
      <w:r w:rsidRPr="005B5172">
        <w:rPr>
          <w:sz w:val="22"/>
          <w:szCs w:val="22"/>
        </w:rPr>
        <w:t>arguments in favour and against t</w:t>
      </w:r>
      <w:r w:rsidR="006C59DB" w:rsidRPr="005B5172">
        <w:rPr>
          <w:sz w:val="22"/>
          <w:szCs w:val="22"/>
        </w:rPr>
        <w:t>he claims to the English throne of W</w:t>
      </w:r>
      <w:r w:rsidRPr="005B5172">
        <w:rPr>
          <w:sz w:val="22"/>
          <w:szCs w:val="22"/>
        </w:rPr>
        <w:t>illiam of Normandy and Harold Godwinson in the run up to the battle of Hastings</w:t>
      </w:r>
      <w:r w:rsidR="006C59DB" w:rsidRPr="005B5172">
        <w:rPr>
          <w:sz w:val="22"/>
          <w:szCs w:val="22"/>
        </w:rPr>
        <w:t xml:space="preserve"> in 1066.</w:t>
      </w:r>
    </w:p>
    <w:p w:rsidR="00DC022C" w:rsidRPr="00351534" w:rsidRDefault="00DC022C" w:rsidP="00DC022C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 w:rsidRPr="00351534">
        <w:rPr>
          <w:b/>
          <w:sz w:val="32"/>
          <w:szCs w:val="32"/>
        </w:rPr>
        <w:lastRenderedPageBreak/>
        <w:t>4.  The Early Middle-Ages (1066</w:t>
      </w:r>
      <w:r>
        <w:rPr>
          <w:b/>
          <w:sz w:val="32"/>
          <w:szCs w:val="32"/>
        </w:rPr>
        <w:t xml:space="preserve"> – </w:t>
      </w:r>
      <w:r w:rsidRPr="00351534">
        <w:rPr>
          <w:b/>
          <w:sz w:val="32"/>
          <w:szCs w:val="32"/>
        </w:rPr>
        <w:t>1307)</w:t>
      </w:r>
    </w:p>
    <w:p w:rsidR="00DC022C" w:rsidRPr="0018059E" w:rsidRDefault="00DC022C" w:rsidP="00DC022C">
      <w:pPr>
        <w:jc w:val="center"/>
      </w:pPr>
      <w:r w:rsidRPr="0018059E">
        <w:t>(lecture worksheet)</w:t>
      </w:r>
    </w:p>
    <w:p w:rsidR="00DC022C" w:rsidRDefault="00DC022C" w:rsidP="00DC022C">
      <w:pPr>
        <w:jc w:val="center"/>
        <w:rPr>
          <w:sz w:val="24"/>
        </w:rPr>
      </w:pPr>
    </w:p>
    <w:p w:rsidR="00DC022C" w:rsidRDefault="00DC022C" w:rsidP="00DC022C">
      <w:pPr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DC022C" w:rsidRPr="008E7CD0" w:rsidTr="0018059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  <w:r w:rsidRPr="008E7CD0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  <w:r w:rsidRPr="008E7CD0">
              <w:rPr>
                <w:b/>
                <w:sz w:val="22"/>
                <w:szCs w:val="22"/>
              </w:rPr>
              <w:t>1066, 1086, 1170, 1215, 1282, 1314</w:t>
            </w:r>
          </w:p>
        </w:tc>
      </w:tr>
      <w:tr w:rsidR="00DC022C" w:rsidRPr="008E7CD0" w:rsidTr="0018059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C022C" w:rsidRPr="008E7CD0" w:rsidTr="0018059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  <w:r w:rsidRPr="008E7CD0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  <w:r w:rsidRPr="008E7CD0">
              <w:rPr>
                <w:b/>
                <w:sz w:val="22"/>
                <w:szCs w:val="22"/>
              </w:rPr>
              <w:t>The Doomsday Book, William II. Rufus (1087-1100), Henry I. (1100-1135), Matilda (Henry I</w:t>
            </w:r>
            <w:r w:rsidRPr="008E7CD0">
              <w:rPr>
                <w:b/>
                <w:sz w:val="22"/>
                <w:szCs w:val="22"/>
                <w:lang w:val="en-US"/>
              </w:rPr>
              <w:t xml:space="preserve">'s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daughter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),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Geoffrey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Plantagenet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Stephen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E7CD0">
                  <w:rPr>
                    <w:b/>
                    <w:sz w:val="22"/>
                    <w:szCs w:val="22"/>
                    <w:lang w:val="sk-SK"/>
                  </w:rPr>
                  <w:t>Blois</w:t>
                </w:r>
              </w:smartTag>
            </w:smartTag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(Henry I</w:t>
            </w:r>
            <w:r w:rsidRPr="008E7CD0">
              <w:rPr>
                <w:b/>
                <w:sz w:val="22"/>
                <w:szCs w:val="22"/>
                <w:lang w:val="en-US"/>
              </w:rPr>
              <w:t>'s</w:t>
            </w:r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nephew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),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HenryII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. (1154-1189), 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Angevin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empire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Anjou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Gascony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Aquitaine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Eleanor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Aquitaine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r w:rsidRPr="008E7CD0">
              <w:rPr>
                <w:b/>
                <w:sz w:val="22"/>
                <w:szCs w:val="22"/>
              </w:rPr>
              <w:t>Thomas Becket (</w:t>
            </w:r>
            <w:proofErr w:type="spellStart"/>
            <w:r w:rsidRPr="008E7CD0">
              <w:rPr>
                <w:b/>
                <w:sz w:val="22"/>
                <w:szCs w:val="22"/>
              </w:rPr>
              <w:t>Archibishop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8E7CD0">
              <w:rPr>
                <w:b/>
                <w:sz w:val="22"/>
                <w:szCs w:val="22"/>
              </w:rPr>
              <w:t>Cantenbury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), The Constitution of Clarendon, Richard (the Lionheart, 1189-1199), John (the </w:t>
            </w:r>
            <w:proofErr w:type="spellStart"/>
            <w:r w:rsidRPr="008E7CD0">
              <w:rPr>
                <w:b/>
                <w:sz w:val="22"/>
                <w:szCs w:val="22"/>
              </w:rPr>
              <w:t>Lackland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, 199-1215), Runnymede, Great Charter (or Magna Carta), Henry III. (1216-1272), Simon de Montfort, </w:t>
            </w:r>
            <w:proofErr w:type="spellStart"/>
            <w:r w:rsidRPr="008E7CD0">
              <w:rPr>
                <w:b/>
                <w:i/>
                <w:sz w:val="22"/>
                <w:szCs w:val="22"/>
              </w:rPr>
              <w:t>Parlement</w:t>
            </w:r>
            <w:proofErr w:type="spellEnd"/>
            <w:r w:rsidRPr="008E7CD0">
              <w:rPr>
                <w:b/>
                <w:i/>
                <w:sz w:val="22"/>
                <w:szCs w:val="22"/>
              </w:rPr>
              <w:t xml:space="preserve"> </w:t>
            </w:r>
            <w:r w:rsidRPr="008E7CD0">
              <w:rPr>
                <w:b/>
                <w:sz w:val="22"/>
                <w:szCs w:val="22"/>
              </w:rPr>
              <w:t xml:space="preserve">(from Fr., later to become Parliament), Edward I. (1272-1307), Llewelyn </w:t>
            </w:r>
            <w:proofErr w:type="spellStart"/>
            <w:r w:rsidRPr="008E7CD0">
              <w:rPr>
                <w:b/>
                <w:sz w:val="22"/>
                <w:szCs w:val="22"/>
              </w:rPr>
              <w:t>ap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</w:rPr>
              <w:t>Gruffyd</w:t>
            </w:r>
            <w:proofErr w:type="spellEnd"/>
            <w:r w:rsidRPr="008E7CD0">
              <w:rPr>
                <w:b/>
                <w:sz w:val="22"/>
                <w:szCs w:val="22"/>
              </w:rPr>
              <w:t xml:space="preserve"> (prince of Gwynedd, 13th cent.), Prince of Wales (title), John Balliol, William Wallace, Robert Bruce, the battle of Bannockburn, the House of the Lords, the House of the Commons </w:t>
            </w:r>
          </w:p>
        </w:tc>
      </w:tr>
      <w:tr w:rsidR="00DC022C" w:rsidRPr="008E7CD0" w:rsidTr="0018059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</w:p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  <w:r w:rsidRPr="008E7CD0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</w:rPr>
            </w:pPr>
          </w:p>
          <w:p w:rsidR="00DC022C" w:rsidRPr="008E7CD0" w:rsidRDefault="00DC022C" w:rsidP="0018059E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8E7CD0">
              <w:rPr>
                <w:b/>
                <w:sz w:val="22"/>
                <w:szCs w:val="22"/>
              </w:rPr>
              <w:t>feudalism, to swear an oath of loyalty, to provide with military assistance, vassals, to order a census (or, to carry out a survey), male heir, clergymen, to be accused of (e.g. civil crimes), a secular court (op. ecclesiastical court), to become a saint, to inherit  lands, chivalry (n.), to go on a crusade, to loose possessions (or lands),  barons, to fix one</w:t>
            </w:r>
            <w:r w:rsidRPr="008E7CD0">
              <w:rPr>
                <w:b/>
                <w:sz w:val="22"/>
                <w:szCs w:val="22"/>
                <w:lang w:val="en-US"/>
              </w:rPr>
              <w:t>'s</w:t>
            </w:r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seal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to (a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document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), to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be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judged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by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one</w:t>
            </w:r>
            <w:proofErr w:type="spellEnd"/>
            <w:r w:rsidRPr="008E7CD0">
              <w:rPr>
                <w:b/>
                <w:sz w:val="22"/>
                <w:szCs w:val="22"/>
                <w:lang w:val="en-US"/>
              </w:rPr>
              <w:t xml:space="preserve">'s peers, </w:t>
            </w:r>
            <w:r w:rsidRPr="008E7CD0">
              <w:rPr>
                <w:b/>
                <w:sz w:val="22"/>
                <w:szCs w:val="22"/>
                <w:lang w:val="sk-SK"/>
              </w:rPr>
              <w:t xml:space="preserve">to levy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taxes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without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the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consent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of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the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Parliament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gentry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(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lesser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landowning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nobility),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burghers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to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raise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money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(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e.g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.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for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an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army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),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merchants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borough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E7CD0">
              <w:rPr>
                <w:b/>
                <w:sz w:val="22"/>
                <w:szCs w:val="22"/>
                <w:lang w:val="sk-SK"/>
              </w:rPr>
              <w:t>commoners</w:t>
            </w:r>
            <w:proofErr w:type="spellEnd"/>
            <w:r w:rsidRPr="008E7CD0">
              <w:rPr>
                <w:b/>
                <w:sz w:val="22"/>
                <w:szCs w:val="22"/>
                <w:lang w:val="sk-SK"/>
              </w:rPr>
              <w:t xml:space="preserve">, </w:t>
            </w:r>
          </w:p>
        </w:tc>
      </w:tr>
    </w:tbl>
    <w:p w:rsidR="00DC022C" w:rsidRDefault="00DC022C" w:rsidP="00DC022C">
      <w:pPr>
        <w:rPr>
          <w:sz w:val="22"/>
          <w:szCs w:val="22"/>
        </w:rPr>
      </w:pPr>
    </w:p>
    <w:p w:rsidR="00DC022C" w:rsidRDefault="00DC022C" w:rsidP="00DC022C">
      <w:pPr>
        <w:rPr>
          <w:sz w:val="22"/>
          <w:szCs w:val="22"/>
        </w:rPr>
      </w:pPr>
    </w:p>
    <w:p w:rsidR="00DC022C" w:rsidRPr="008E7CD0" w:rsidRDefault="00DC022C" w:rsidP="00DC022C">
      <w:pPr>
        <w:rPr>
          <w:sz w:val="22"/>
          <w:szCs w:val="22"/>
        </w:rPr>
      </w:pPr>
    </w:p>
    <w:p w:rsidR="00DC022C" w:rsidRPr="008E7CD0" w:rsidRDefault="00DC022C" w:rsidP="00DC022C">
      <w:pPr>
        <w:rPr>
          <w:b/>
          <w:sz w:val="22"/>
          <w:szCs w:val="22"/>
        </w:rPr>
      </w:pPr>
      <w:r w:rsidRPr="008E7CD0">
        <w:rPr>
          <w:b/>
          <w:sz w:val="22"/>
          <w:szCs w:val="22"/>
        </w:rPr>
        <w:t>Test questions:</w:t>
      </w:r>
    </w:p>
    <w:p w:rsidR="00DC022C" w:rsidRPr="008E7CD0" w:rsidRDefault="00DC022C" w:rsidP="00DC022C">
      <w:pPr>
        <w:jc w:val="both"/>
        <w:rPr>
          <w:b/>
          <w:sz w:val="22"/>
          <w:szCs w:val="22"/>
        </w:rPr>
      </w:pPr>
    </w:p>
    <w:p w:rsidR="00DC022C" w:rsidRPr="008E7CD0" w:rsidRDefault="00DC022C" w:rsidP="00DC022C">
      <w:pPr>
        <w:numPr>
          <w:ilvl w:val="0"/>
          <w:numId w:val="2"/>
        </w:numPr>
        <w:tabs>
          <w:tab w:val="clear" w:pos="360"/>
        </w:tabs>
        <w:jc w:val="both"/>
        <w:rPr>
          <w:sz w:val="22"/>
          <w:szCs w:val="22"/>
        </w:rPr>
      </w:pPr>
      <w:r w:rsidRPr="008E7CD0">
        <w:rPr>
          <w:sz w:val="22"/>
          <w:szCs w:val="22"/>
        </w:rPr>
        <w:t xml:space="preserve">Describe the Norman Conquest </w:t>
      </w:r>
      <w:r>
        <w:rPr>
          <w:sz w:val="22"/>
          <w:szCs w:val="22"/>
        </w:rPr>
        <w:t xml:space="preserve">in detail </w:t>
      </w:r>
      <w:r w:rsidRPr="008E7CD0">
        <w:rPr>
          <w:sz w:val="22"/>
          <w:szCs w:val="22"/>
        </w:rPr>
        <w:t xml:space="preserve">and point out the changes William </w:t>
      </w:r>
      <w:r>
        <w:rPr>
          <w:sz w:val="22"/>
          <w:szCs w:val="22"/>
        </w:rPr>
        <w:t>a</w:t>
      </w:r>
      <w:r w:rsidRPr="008E7CD0">
        <w:rPr>
          <w:sz w:val="22"/>
          <w:szCs w:val="22"/>
        </w:rPr>
        <w:t>nd his s</w:t>
      </w:r>
      <w:r>
        <w:rPr>
          <w:sz w:val="22"/>
          <w:szCs w:val="22"/>
        </w:rPr>
        <w:t xml:space="preserve">uccessors introduced to </w:t>
      </w:r>
      <w:r w:rsidRPr="008E7CD0">
        <w:rPr>
          <w:sz w:val="22"/>
          <w:szCs w:val="22"/>
        </w:rPr>
        <w:t xml:space="preserve">England </w:t>
      </w:r>
      <w:r>
        <w:rPr>
          <w:sz w:val="22"/>
          <w:szCs w:val="22"/>
        </w:rPr>
        <w:t xml:space="preserve">before 1154. </w:t>
      </w:r>
      <w:r w:rsidRPr="008E7CD0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The invasion of 1066, </w:t>
      </w:r>
      <w:r w:rsidRPr="008E7CD0">
        <w:rPr>
          <w:sz w:val="22"/>
          <w:szCs w:val="22"/>
          <w:lang w:val="en-US"/>
        </w:rPr>
        <w:t xml:space="preserve">subjugation of the south and north, </w:t>
      </w:r>
      <w:r>
        <w:rPr>
          <w:sz w:val="22"/>
          <w:szCs w:val="22"/>
          <w:lang w:val="en-US"/>
        </w:rPr>
        <w:t>the Doomsday Book, William Rufus and Henry I</w:t>
      </w:r>
      <w:r w:rsidRPr="008E7CD0">
        <w:rPr>
          <w:sz w:val="22"/>
          <w:szCs w:val="22"/>
          <w:lang w:val="en-US"/>
        </w:rPr>
        <w:t xml:space="preserve">) </w:t>
      </w:r>
    </w:p>
    <w:p w:rsidR="00DC022C" w:rsidRPr="008E7CD0" w:rsidRDefault="00DC022C" w:rsidP="00DC022C">
      <w:pPr>
        <w:jc w:val="both"/>
        <w:rPr>
          <w:sz w:val="22"/>
          <w:szCs w:val="22"/>
        </w:rPr>
      </w:pPr>
    </w:p>
    <w:p w:rsidR="00DC022C" w:rsidRDefault="00DC022C" w:rsidP="00DC022C">
      <w:pPr>
        <w:numPr>
          <w:ilvl w:val="0"/>
          <w:numId w:val="2"/>
        </w:numPr>
        <w:tabs>
          <w:tab w:val="clear" w:pos="360"/>
        </w:tabs>
        <w:jc w:val="both"/>
        <w:rPr>
          <w:sz w:val="22"/>
          <w:szCs w:val="22"/>
        </w:rPr>
      </w:pPr>
      <w:r w:rsidRPr="008E7CD0">
        <w:rPr>
          <w:sz w:val="22"/>
          <w:szCs w:val="22"/>
        </w:rPr>
        <w:t>Outline the most important political developments during the rule of the Plantagenet king</w:t>
      </w:r>
      <w:r>
        <w:rPr>
          <w:sz w:val="22"/>
          <w:szCs w:val="22"/>
        </w:rPr>
        <w:t xml:space="preserve"> </w:t>
      </w:r>
      <w:r w:rsidRPr="008E7CD0">
        <w:rPr>
          <w:sz w:val="22"/>
          <w:szCs w:val="22"/>
        </w:rPr>
        <w:t xml:space="preserve">Henry II and </w:t>
      </w:r>
      <w:r>
        <w:rPr>
          <w:sz w:val="22"/>
          <w:szCs w:val="22"/>
        </w:rPr>
        <w:t xml:space="preserve">his sons – </w:t>
      </w:r>
      <w:r w:rsidRPr="008E7CD0">
        <w:rPr>
          <w:sz w:val="22"/>
          <w:szCs w:val="22"/>
        </w:rPr>
        <w:t xml:space="preserve">Richard I </w:t>
      </w:r>
      <w:r>
        <w:rPr>
          <w:sz w:val="22"/>
          <w:szCs w:val="22"/>
        </w:rPr>
        <w:t xml:space="preserve">and King John </w:t>
      </w:r>
      <w:r w:rsidRPr="008E7CD0">
        <w:rPr>
          <w:sz w:val="22"/>
          <w:szCs w:val="22"/>
        </w:rPr>
        <w:t>(</w:t>
      </w:r>
      <w:r>
        <w:rPr>
          <w:sz w:val="22"/>
          <w:szCs w:val="22"/>
        </w:rPr>
        <w:t xml:space="preserve">The </w:t>
      </w:r>
      <w:r w:rsidRPr="008E7CD0">
        <w:rPr>
          <w:sz w:val="22"/>
          <w:szCs w:val="22"/>
        </w:rPr>
        <w:t xml:space="preserve">Civil War in </w:t>
      </w:r>
      <w:r>
        <w:rPr>
          <w:sz w:val="22"/>
          <w:szCs w:val="22"/>
        </w:rPr>
        <w:t xml:space="preserve">the </w:t>
      </w:r>
      <w:r w:rsidRPr="008E7CD0">
        <w:rPr>
          <w:sz w:val="22"/>
          <w:szCs w:val="22"/>
        </w:rPr>
        <w:t>1130s</w:t>
      </w:r>
      <w:r>
        <w:rPr>
          <w:sz w:val="22"/>
          <w:szCs w:val="22"/>
        </w:rPr>
        <w:t xml:space="preserve">, </w:t>
      </w:r>
      <w:r w:rsidRPr="008E7CD0">
        <w:rPr>
          <w:sz w:val="22"/>
          <w:szCs w:val="22"/>
        </w:rPr>
        <w:t xml:space="preserve">the </w:t>
      </w:r>
      <w:proofErr w:type="spellStart"/>
      <w:r w:rsidRPr="008E7CD0">
        <w:rPr>
          <w:sz w:val="22"/>
          <w:szCs w:val="22"/>
        </w:rPr>
        <w:t>Angevin</w:t>
      </w:r>
      <w:proofErr w:type="spellEnd"/>
      <w:r w:rsidRPr="008E7CD0">
        <w:rPr>
          <w:sz w:val="22"/>
          <w:szCs w:val="22"/>
        </w:rPr>
        <w:t xml:space="preserve"> Empire, </w:t>
      </w:r>
      <w:r>
        <w:rPr>
          <w:sz w:val="22"/>
          <w:szCs w:val="22"/>
        </w:rPr>
        <w:t>common law, the age of chivalry, Magna Carta.</w:t>
      </w:r>
      <w:r w:rsidRPr="008E7CD0">
        <w:rPr>
          <w:sz w:val="22"/>
          <w:szCs w:val="22"/>
        </w:rPr>
        <w:t>)</w:t>
      </w:r>
    </w:p>
    <w:p w:rsidR="00DC022C" w:rsidRDefault="00DC022C" w:rsidP="00DC022C">
      <w:pPr>
        <w:jc w:val="both"/>
        <w:rPr>
          <w:sz w:val="22"/>
          <w:szCs w:val="22"/>
        </w:rPr>
      </w:pPr>
    </w:p>
    <w:p w:rsidR="00DC022C" w:rsidRDefault="00DC022C" w:rsidP="00DC022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 the </w:t>
      </w:r>
      <w:r w:rsidRPr="008E7CD0">
        <w:rPr>
          <w:sz w:val="22"/>
          <w:szCs w:val="22"/>
        </w:rPr>
        <w:t>disagreements between the English kings and the Church in the 12</w:t>
      </w:r>
      <w:r w:rsidRPr="008E7CD0">
        <w:rPr>
          <w:sz w:val="22"/>
          <w:szCs w:val="22"/>
          <w:vertAlign w:val="superscript"/>
        </w:rPr>
        <w:t>th</w:t>
      </w:r>
      <w:r w:rsidRPr="008E7CD0">
        <w:rPr>
          <w:sz w:val="22"/>
          <w:szCs w:val="22"/>
        </w:rPr>
        <w:t xml:space="preserve"> centur</w:t>
      </w:r>
      <w:r>
        <w:rPr>
          <w:sz w:val="22"/>
          <w:szCs w:val="22"/>
        </w:rPr>
        <w:t xml:space="preserve">y and describe the events which lead the murder of Thomas Becket. </w:t>
      </w:r>
      <w:r w:rsidRPr="008E7CD0">
        <w:rPr>
          <w:sz w:val="22"/>
          <w:szCs w:val="22"/>
        </w:rPr>
        <w:t xml:space="preserve">(Gregorian’s reforms, </w:t>
      </w:r>
      <w:r>
        <w:rPr>
          <w:sz w:val="22"/>
          <w:szCs w:val="22"/>
        </w:rPr>
        <w:t>Henry II, Thomas Becket, pilgrimage to Canterbury, monks, nuns and friars.</w:t>
      </w:r>
      <w:r w:rsidRPr="008E7CD0">
        <w:rPr>
          <w:sz w:val="22"/>
          <w:szCs w:val="22"/>
        </w:rPr>
        <w:t>)</w:t>
      </w:r>
    </w:p>
    <w:p w:rsidR="00DC022C" w:rsidRPr="008E7CD0" w:rsidRDefault="00DC022C" w:rsidP="00DC022C">
      <w:pPr>
        <w:jc w:val="both"/>
        <w:rPr>
          <w:sz w:val="22"/>
          <w:szCs w:val="22"/>
        </w:rPr>
      </w:pPr>
    </w:p>
    <w:p w:rsidR="001960DE" w:rsidRPr="005B5172" w:rsidRDefault="00DC022C" w:rsidP="001805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Outline the most important political developments during the reigns of Henry III and Edward I with the focus on the development of the </w:t>
      </w:r>
      <w:r w:rsidRPr="008E7CD0">
        <w:rPr>
          <w:sz w:val="22"/>
          <w:szCs w:val="22"/>
        </w:rPr>
        <w:t xml:space="preserve">English </w:t>
      </w:r>
      <w:r>
        <w:rPr>
          <w:sz w:val="22"/>
          <w:szCs w:val="22"/>
        </w:rPr>
        <w:t xml:space="preserve">Parliament. </w:t>
      </w:r>
      <w:r w:rsidRPr="008E7CD0">
        <w:rPr>
          <w:sz w:val="22"/>
          <w:szCs w:val="22"/>
        </w:rPr>
        <w:t>(</w:t>
      </w:r>
      <w:r>
        <w:rPr>
          <w:sz w:val="22"/>
          <w:szCs w:val="22"/>
        </w:rPr>
        <w:t xml:space="preserve">Henry III, Edward I, </w:t>
      </w:r>
      <w:r w:rsidRPr="008E7CD0">
        <w:rPr>
          <w:sz w:val="22"/>
          <w:szCs w:val="22"/>
        </w:rPr>
        <w:t xml:space="preserve">Simon de Montfort’s government, </w:t>
      </w:r>
      <w:proofErr w:type="spellStart"/>
      <w:r w:rsidRPr="008E7CD0">
        <w:rPr>
          <w:sz w:val="22"/>
          <w:szCs w:val="22"/>
        </w:rPr>
        <w:t>Edvard</w:t>
      </w:r>
      <w:proofErr w:type="spellEnd"/>
      <w:r w:rsidRPr="008E7CD0">
        <w:rPr>
          <w:sz w:val="22"/>
          <w:szCs w:val="22"/>
        </w:rPr>
        <w:t xml:space="preserve"> I’s </w:t>
      </w:r>
      <w:proofErr w:type="spellStart"/>
      <w:r w:rsidRPr="008E7CD0">
        <w:rPr>
          <w:i/>
          <w:sz w:val="22"/>
          <w:szCs w:val="22"/>
        </w:rPr>
        <w:t>parlements</w:t>
      </w:r>
      <w:proofErr w:type="spellEnd"/>
      <w:r>
        <w:rPr>
          <w:sz w:val="22"/>
          <w:szCs w:val="22"/>
        </w:rPr>
        <w:t>, the House of Commons.</w:t>
      </w:r>
      <w:r w:rsidRPr="008E7CD0">
        <w:rPr>
          <w:sz w:val="22"/>
          <w:szCs w:val="22"/>
        </w:rPr>
        <w:t>)</w:t>
      </w:r>
    </w:p>
    <w:p w:rsidR="00A910AA" w:rsidRPr="005B5172" w:rsidRDefault="00A910AA">
      <w:pPr>
        <w:rPr>
          <w:sz w:val="22"/>
          <w:szCs w:val="22"/>
        </w:rPr>
      </w:pPr>
    </w:p>
    <w:sectPr w:rsidR="00A910AA" w:rsidRPr="005B51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915"/>
    <w:multiLevelType w:val="hybridMultilevel"/>
    <w:tmpl w:val="B3289F20"/>
    <w:lvl w:ilvl="0" w:tplc="611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42039A"/>
    <w:multiLevelType w:val="hybridMultilevel"/>
    <w:tmpl w:val="A5F082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B62BA"/>
    <w:multiLevelType w:val="singleLevel"/>
    <w:tmpl w:val="5F08364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2"/>
    <w:rsid w:val="00032A89"/>
    <w:rsid w:val="00032C52"/>
    <w:rsid w:val="000C2714"/>
    <w:rsid w:val="000D30A4"/>
    <w:rsid w:val="00175688"/>
    <w:rsid w:val="0018059E"/>
    <w:rsid w:val="001960DE"/>
    <w:rsid w:val="001C0F13"/>
    <w:rsid w:val="001C23C1"/>
    <w:rsid w:val="001D2CF1"/>
    <w:rsid w:val="002E63F0"/>
    <w:rsid w:val="00335703"/>
    <w:rsid w:val="00392FD7"/>
    <w:rsid w:val="004E7A18"/>
    <w:rsid w:val="005273CB"/>
    <w:rsid w:val="005412BF"/>
    <w:rsid w:val="005B5172"/>
    <w:rsid w:val="006A7E8F"/>
    <w:rsid w:val="006C59DB"/>
    <w:rsid w:val="00710F43"/>
    <w:rsid w:val="007A2E1D"/>
    <w:rsid w:val="007C6303"/>
    <w:rsid w:val="007F09B2"/>
    <w:rsid w:val="007F75C4"/>
    <w:rsid w:val="00824D30"/>
    <w:rsid w:val="00886943"/>
    <w:rsid w:val="008D18F1"/>
    <w:rsid w:val="008D71EC"/>
    <w:rsid w:val="008E20E6"/>
    <w:rsid w:val="00935412"/>
    <w:rsid w:val="00A910AA"/>
    <w:rsid w:val="00AA665A"/>
    <w:rsid w:val="00AF470B"/>
    <w:rsid w:val="00B96A1A"/>
    <w:rsid w:val="00C30AA1"/>
    <w:rsid w:val="00C84310"/>
    <w:rsid w:val="00CC028B"/>
    <w:rsid w:val="00D4300E"/>
    <w:rsid w:val="00DC022C"/>
    <w:rsid w:val="00E10315"/>
    <w:rsid w:val="00E8061F"/>
    <w:rsid w:val="00EB6040"/>
    <w:rsid w:val="00F212D0"/>
    <w:rsid w:val="00F21926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C52"/>
    <w:rPr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C52"/>
    <w:rPr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3</vt:lpstr>
      <vt:lpstr>3</vt:lpstr>
      <vt:lpstr>3</vt:lpstr>
    </vt:vector>
  </TitlesOfParts>
  <Company>Home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Bugsy</dc:creator>
  <cp:lastModifiedBy>Roman Ličko</cp:lastModifiedBy>
  <cp:revision>2</cp:revision>
  <dcterms:created xsi:type="dcterms:W3CDTF">2017-09-27T08:54:00Z</dcterms:created>
  <dcterms:modified xsi:type="dcterms:W3CDTF">2017-09-27T08:54:00Z</dcterms:modified>
</cp:coreProperties>
</file>