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3CDA" w14:textId="366E08D5" w:rsidR="00AD7903" w:rsidRPr="00CE7038" w:rsidRDefault="00F23317" w:rsidP="00AD7903">
      <w:pPr>
        <w:jc w:val="center"/>
        <w:rPr>
          <w:b/>
          <w:sz w:val="32"/>
          <w:szCs w:val="32"/>
        </w:rPr>
      </w:pPr>
      <w:r>
        <w:rPr>
          <w:b/>
          <w:sz w:val="32"/>
          <w:szCs w:val="32"/>
        </w:rPr>
        <w:t>10.</w:t>
      </w:r>
      <w:r w:rsidR="0064557F">
        <w:rPr>
          <w:b/>
          <w:sz w:val="32"/>
          <w:szCs w:val="32"/>
        </w:rPr>
        <w:t xml:space="preserve"> </w:t>
      </w:r>
      <w:r w:rsidR="00AD7903" w:rsidRPr="00CE7038">
        <w:rPr>
          <w:b/>
          <w:sz w:val="32"/>
          <w:szCs w:val="32"/>
        </w:rPr>
        <w:t>The 19</w:t>
      </w:r>
      <w:r w:rsidR="00AD7903" w:rsidRPr="00CE7038">
        <w:rPr>
          <w:b/>
          <w:sz w:val="32"/>
          <w:szCs w:val="32"/>
          <w:vertAlign w:val="superscript"/>
        </w:rPr>
        <w:t>th</w:t>
      </w:r>
      <w:r w:rsidR="00AD7903" w:rsidRPr="00CE7038">
        <w:rPr>
          <w:b/>
          <w:sz w:val="32"/>
          <w:szCs w:val="32"/>
        </w:rPr>
        <w:t xml:space="preserve"> </w:t>
      </w:r>
      <w:r w:rsidR="0079102B">
        <w:rPr>
          <w:b/>
          <w:sz w:val="32"/>
          <w:szCs w:val="32"/>
        </w:rPr>
        <w:t xml:space="preserve">Century </w:t>
      </w:r>
      <w:r w:rsidR="00AD7903" w:rsidRPr="00CE7038">
        <w:rPr>
          <w:b/>
          <w:sz w:val="32"/>
          <w:szCs w:val="32"/>
        </w:rPr>
        <w:t xml:space="preserve">(1815 </w:t>
      </w:r>
      <w:r w:rsidR="00AD7903" w:rsidRPr="00CE7038">
        <w:rPr>
          <w:b/>
          <w:sz w:val="32"/>
          <w:szCs w:val="32"/>
          <w:lang w:val="sk-SK"/>
        </w:rPr>
        <w:t xml:space="preserve">– </w:t>
      </w:r>
      <w:r w:rsidR="00AD7903" w:rsidRPr="00CE7038">
        <w:rPr>
          <w:b/>
          <w:sz w:val="32"/>
          <w:szCs w:val="32"/>
        </w:rPr>
        <w:t>1914)</w:t>
      </w:r>
    </w:p>
    <w:p w14:paraId="173F3CDB" w14:textId="77777777" w:rsidR="00AD7903" w:rsidRPr="000B1333" w:rsidRDefault="00AD7903" w:rsidP="00AD7903">
      <w:pPr>
        <w:jc w:val="center"/>
      </w:pPr>
      <w:r w:rsidRPr="000B1333">
        <w:t>(lecture worksheet)</w:t>
      </w:r>
    </w:p>
    <w:p w14:paraId="173F3CDC" w14:textId="77777777" w:rsidR="00AD7903" w:rsidRPr="00F42522" w:rsidRDefault="00AD7903" w:rsidP="00AD7903">
      <w:pPr>
        <w:jc w:val="center"/>
        <w:rPr>
          <w:szCs w:val="24"/>
        </w:rPr>
      </w:pPr>
    </w:p>
    <w:p w14:paraId="173F3CDD" w14:textId="77777777" w:rsidR="00AD7903" w:rsidRPr="00F42522" w:rsidRDefault="00AD7903" w:rsidP="00AD7903">
      <w:pPr>
        <w:jc w:val="center"/>
        <w:rPr>
          <w:szCs w:val="24"/>
        </w:rPr>
      </w:pPr>
    </w:p>
    <w:p w14:paraId="173F3CDE" w14:textId="77777777" w:rsidR="00AD7903" w:rsidRPr="00F42522" w:rsidRDefault="00AD7903" w:rsidP="00AD7903">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2338"/>
        <w:gridCol w:w="6874"/>
      </w:tblGrid>
      <w:tr w:rsidR="00AD7903" w:rsidRPr="00AD7903" w14:paraId="173F3CE1" w14:textId="77777777" w:rsidTr="00AD7903">
        <w:tc>
          <w:tcPr>
            <w:tcW w:w="2338" w:type="dxa"/>
          </w:tcPr>
          <w:p w14:paraId="173F3CDF" w14:textId="77777777" w:rsidR="00AD7903" w:rsidRPr="00AD7903" w:rsidRDefault="00AD7903" w:rsidP="00AD7903">
            <w:pPr>
              <w:jc w:val="both"/>
              <w:rPr>
                <w:b/>
                <w:sz w:val="22"/>
                <w:szCs w:val="22"/>
              </w:rPr>
            </w:pPr>
            <w:r w:rsidRPr="00AD7903">
              <w:rPr>
                <w:b/>
                <w:sz w:val="22"/>
                <w:szCs w:val="22"/>
              </w:rPr>
              <w:t>Important dates:</w:t>
            </w:r>
          </w:p>
        </w:tc>
        <w:tc>
          <w:tcPr>
            <w:tcW w:w="6874" w:type="dxa"/>
          </w:tcPr>
          <w:p w14:paraId="173F3CE0" w14:textId="16CC7225" w:rsidR="00AD7903" w:rsidRPr="00AD7903" w:rsidRDefault="0064557F" w:rsidP="00AD7903">
            <w:pPr>
              <w:jc w:val="both"/>
              <w:rPr>
                <w:b/>
                <w:sz w:val="22"/>
                <w:szCs w:val="22"/>
              </w:rPr>
            </w:pPr>
            <w:r>
              <w:rPr>
                <w:b/>
                <w:sz w:val="22"/>
                <w:szCs w:val="22"/>
              </w:rPr>
              <w:t xml:space="preserve">1832 </w:t>
            </w:r>
            <w:r>
              <w:rPr>
                <w:b/>
                <w:sz w:val="22"/>
                <w:szCs w:val="22"/>
                <w:lang w:val="en-US"/>
              </w:rPr>
              <w:t>(</w:t>
            </w:r>
            <w:r w:rsidR="00263365">
              <w:rPr>
                <w:b/>
                <w:sz w:val="22"/>
                <w:szCs w:val="22"/>
              </w:rPr>
              <w:t>t</w:t>
            </w:r>
            <w:r w:rsidR="00AD7903" w:rsidRPr="00AD7903">
              <w:rPr>
                <w:b/>
                <w:sz w:val="22"/>
                <w:szCs w:val="22"/>
              </w:rPr>
              <w:t xml:space="preserve">he </w:t>
            </w:r>
            <w:r w:rsidR="00263365">
              <w:rPr>
                <w:b/>
                <w:sz w:val="22"/>
                <w:szCs w:val="22"/>
              </w:rPr>
              <w:t>Great Reform Act</w:t>
            </w:r>
            <w:r w:rsidR="00122833">
              <w:rPr>
                <w:b/>
                <w:sz w:val="22"/>
                <w:szCs w:val="22"/>
              </w:rPr>
              <w:t>)</w:t>
            </w:r>
            <w:r>
              <w:rPr>
                <w:b/>
                <w:sz w:val="22"/>
                <w:szCs w:val="22"/>
              </w:rPr>
              <w:t xml:space="preserve">, </w:t>
            </w:r>
            <w:r w:rsidR="00C046D2">
              <w:rPr>
                <w:b/>
                <w:sz w:val="22"/>
                <w:szCs w:val="22"/>
              </w:rPr>
              <w:t>1851 (t</w:t>
            </w:r>
            <w:r w:rsidR="00C046D2" w:rsidRPr="00AD7903">
              <w:rPr>
                <w:b/>
                <w:sz w:val="22"/>
                <w:szCs w:val="22"/>
              </w:rPr>
              <w:t>he Great Exhibition</w:t>
            </w:r>
            <w:r w:rsidR="00C046D2">
              <w:rPr>
                <w:b/>
                <w:sz w:val="22"/>
                <w:szCs w:val="22"/>
              </w:rPr>
              <w:t xml:space="preserve">), </w:t>
            </w:r>
            <w:r w:rsidR="00E52ED4">
              <w:rPr>
                <w:b/>
                <w:sz w:val="22"/>
                <w:szCs w:val="22"/>
              </w:rPr>
              <w:t>1867 (</w:t>
            </w:r>
            <w:r w:rsidR="00033CC0">
              <w:rPr>
                <w:b/>
                <w:sz w:val="22"/>
                <w:szCs w:val="22"/>
              </w:rPr>
              <w:t xml:space="preserve">the </w:t>
            </w:r>
            <w:r w:rsidR="00567F32">
              <w:rPr>
                <w:b/>
                <w:sz w:val="22"/>
                <w:szCs w:val="22"/>
              </w:rPr>
              <w:t>Reform Act 1867</w:t>
            </w:r>
            <w:r w:rsidR="00967283">
              <w:rPr>
                <w:b/>
                <w:sz w:val="22"/>
                <w:szCs w:val="22"/>
              </w:rPr>
              <w:t>),</w:t>
            </w:r>
            <w:r w:rsidR="00C046D2">
              <w:rPr>
                <w:b/>
                <w:sz w:val="22"/>
                <w:szCs w:val="22"/>
              </w:rPr>
              <w:t xml:space="preserve"> </w:t>
            </w:r>
            <w:r w:rsidR="0008540D">
              <w:rPr>
                <w:b/>
                <w:sz w:val="22"/>
                <w:szCs w:val="22"/>
              </w:rPr>
              <w:t xml:space="preserve">1914 (Britain entered WWI), </w:t>
            </w:r>
            <w:r w:rsidR="00115EDE">
              <w:rPr>
                <w:b/>
                <w:sz w:val="22"/>
                <w:szCs w:val="22"/>
              </w:rPr>
              <w:t xml:space="preserve">1918 </w:t>
            </w:r>
            <w:r w:rsidR="00825515">
              <w:rPr>
                <w:b/>
                <w:sz w:val="22"/>
                <w:szCs w:val="22"/>
              </w:rPr>
              <w:t>(the Representation of the People Act)</w:t>
            </w:r>
            <w:r w:rsidR="007B04C0">
              <w:rPr>
                <w:b/>
                <w:sz w:val="22"/>
                <w:szCs w:val="22"/>
                <w:lang w:val="en-US"/>
              </w:rPr>
              <w:t xml:space="preserve">, 1928 </w:t>
            </w:r>
            <w:r w:rsidR="005A1412">
              <w:rPr>
                <w:b/>
                <w:sz w:val="22"/>
                <w:szCs w:val="22"/>
                <w:lang w:val="en-US"/>
              </w:rPr>
              <w:t>(Representation of the People Act</w:t>
            </w:r>
            <w:r w:rsidR="006174C2">
              <w:rPr>
                <w:b/>
                <w:sz w:val="22"/>
                <w:szCs w:val="22"/>
                <w:lang w:val="en-US"/>
              </w:rPr>
              <w:t xml:space="preserve">/Equal Franchise </w:t>
            </w:r>
            <w:proofErr w:type="gramStart"/>
            <w:r w:rsidR="006174C2">
              <w:rPr>
                <w:b/>
                <w:sz w:val="22"/>
                <w:szCs w:val="22"/>
                <w:lang w:val="en-US"/>
              </w:rPr>
              <w:t xml:space="preserve">Act) </w:t>
            </w:r>
            <w:r w:rsidR="00AD7903" w:rsidRPr="00AD7903">
              <w:rPr>
                <w:b/>
                <w:sz w:val="22"/>
                <w:szCs w:val="22"/>
              </w:rPr>
              <w:t xml:space="preserve">  </w:t>
            </w:r>
            <w:proofErr w:type="gramEnd"/>
            <w:r w:rsidR="00AD7903" w:rsidRPr="00AD7903">
              <w:rPr>
                <w:b/>
                <w:sz w:val="22"/>
                <w:szCs w:val="22"/>
              </w:rPr>
              <w:t xml:space="preserve"> </w:t>
            </w:r>
          </w:p>
        </w:tc>
      </w:tr>
      <w:tr w:rsidR="00AD7903" w:rsidRPr="00AD7903" w14:paraId="173F3CE4" w14:textId="77777777" w:rsidTr="00AD7903">
        <w:tc>
          <w:tcPr>
            <w:tcW w:w="2338" w:type="dxa"/>
          </w:tcPr>
          <w:p w14:paraId="173F3CE2" w14:textId="77777777" w:rsidR="00AD7903" w:rsidRPr="00AD7903" w:rsidRDefault="00AD7903" w:rsidP="00AD7903">
            <w:pPr>
              <w:jc w:val="both"/>
              <w:rPr>
                <w:b/>
                <w:sz w:val="22"/>
                <w:szCs w:val="22"/>
              </w:rPr>
            </w:pPr>
          </w:p>
        </w:tc>
        <w:tc>
          <w:tcPr>
            <w:tcW w:w="6874" w:type="dxa"/>
          </w:tcPr>
          <w:p w14:paraId="173F3CE3" w14:textId="77777777" w:rsidR="00AD7903" w:rsidRPr="00AD7903" w:rsidRDefault="00AD7903" w:rsidP="00AD7903">
            <w:pPr>
              <w:jc w:val="both"/>
              <w:rPr>
                <w:b/>
                <w:sz w:val="22"/>
                <w:szCs w:val="22"/>
              </w:rPr>
            </w:pPr>
          </w:p>
        </w:tc>
      </w:tr>
      <w:tr w:rsidR="00AD7903" w:rsidRPr="00AD7903" w14:paraId="173F3CE7" w14:textId="77777777" w:rsidTr="00AD7903">
        <w:tc>
          <w:tcPr>
            <w:tcW w:w="2338" w:type="dxa"/>
          </w:tcPr>
          <w:p w14:paraId="173F3CE5" w14:textId="77777777" w:rsidR="00AD7903" w:rsidRPr="00AD7903" w:rsidRDefault="00AD7903" w:rsidP="00AD7903">
            <w:pPr>
              <w:jc w:val="both"/>
              <w:rPr>
                <w:b/>
                <w:sz w:val="22"/>
                <w:szCs w:val="22"/>
              </w:rPr>
            </w:pPr>
            <w:r w:rsidRPr="00AD7903">
              <w:rPr>
                <w:b/>
                <w:sz w:val="22"/>
                <w:szCs w:val="22"/>
              </w:rPr>
              <w:t>Names &amp; Places:</w:t>
            </w:r>
          </w:p>
        </w:tc>
        <w:tc>
          <w:tcPr>
            <w:tcW w:w="6874" w:type="dxa"/>
          </w:tcPr>
          <w:p w14:paraId="173F3CE6" w14:textId="667FFE98" w:rsidR="00AD7903" w:rsidRPr="00AD7903" w:rsidRDefault="00C046D2" w:rsidP="00AD7903">
            <w:pPr>
              <w:jc w:val="both"/>
              <w:rPr>
                <w:b/>
                <w:sz w:val="22"/>
                <w:szCs w:val="22"/>
              </w:rPr>
            </w:pPr>
            <w:r>
              <w:rPr>
                <w:b/>
                <w:sz w:val="22"/>
                <w:szCs w:val="22"/>
              </w:rPr>
              <w:t>t</w:t>
            </w:r>
            <w:r w:rsidR="00AD7903" w:rsidRPr="00AD7903">
              <w:rPr>
                <w:b/>
                <w:sz w:val="22"/>
                <w:szCs w:val="22"/>
              </w:rPr>
              <w:t xml:space="preserve">he Great Exhibition, the Crimean War, the Ottoman Empire, the Indian Mutiny, Empress of India, the Suez Canal, the Boers (Dutch settlers), </w:t>
            </w:r>
            <w:r w:rsidR="00CF2229" w:rsidRPr="00AD7903">
              <w:rPr>
                <w:b/>
                <w:sz w:val="22"/>
                <w:szCs w:val="22"/>
              </w:rPr>
              <w:t>the Boer Wars,</w:t>
            </w:r>
            <w:r w:rsidR="00CF2229">
              <w:rPr>
                <w:b/>
                <w:sz w:val="22"/>
                <w:szCs w:val="22"/>
              </w:rPr>
              <w:t xml:space="preserve"> the </w:t>
            </w:r>
            <w:r w:rsidR="00AD7903" w:rsidRPr="00AD7903">
              <w:rPr>
                <w:b/>
                <w:sz w:val="22"/>
                <w:szCs w:val="22"/>
              </w:rPr>
              <w:t>Conservative  Party (</w:t>
            </w:r>
            <w:r w:rsidR="00CF2229">
              <w:rPr>
                <w:b/>
                <w:sz w:val="22"/>
                <w:szCs w:val="22"/>
              </w:rPr>
              <w:t xml:space="preserve">aka </w:t>
            </w:r>
            <w:r w:rsidR="00AD7903" w:rsidRPr="00AD7903">
              <w:rPr>
                <w:b/>
                <w:sz w:val="22"/>
                <w:szCs w:val="22"/>
              </w:rPr>
              <w:t>Tor</w:t>
            </w:r>
            <w:r w:rsidR="00CF2229">
              <w:rPr>
                <w:b/>
                <w:sz w:val="22"/>
                <w:szCs w:val="22"/>
              </w:rPr>
              <w:t>ies</w:t>
            </w:r>
            <w:r w:rsidR="00AD7903" w:rsidRPr="00AD7903">
              <w:rPr>
                <w:b/>
                <w:sz w:val="22"/>
                <w:szCs w:val="22"/>
              </w:rPr>
              <w:t xml:space="preserve">), </w:t>
            </w:r>
            <w:r w:rsidR="00B26691">
              <w:rPr>
                <w:b/>
                <w:sz w:val="22"/>
                <w:szCs w:val="22"/>
              </w:rPr>
              <w:t xml:space="preserve">the </w:t>
            </w:r>
            <w:r w:rsidR="00AD7903" w:rsidRPr="00AD7903">
              <w:rPr>
                <w:b/>
                <w:sz w:val="22"/>
                <w:szCs w:val="22"/>
              </w:rPr>
              <w:t>Liberal Party (</w:t>
            </w:r>
            <w:r w:rsidR="00B26691">
              <w:rPr>
                <w:b/>
                <w:sz w:val="22"/>
                <w:szCs w:val="22"/>
              </w:rPr>
              <w:t xml:space="preserve">aka </w:t>
            </w:r>
            <w:r w:rsidR="00AD7903" w:rsidRPr="00AD7903">
              <w:rPr>
                <w:b/>
                <w:sz w:val="22"/>
                <w:szCs w:val="22"/>
              </w:rPr>
              <w:t>Whig</w:t>
            </w:r>
            <w:r w:rsidR="00B26691">
              <w:rPr>
                <w:b/>
                <w:sz w:val="22"/>
                <w:szCs w:val="22"/>
              </w:rPr>
              <w:t>s</w:t>
            </w:r>
            <w:r w:rsidR="00AD7903" w:rsidRPr="00AD7903">
              <w:rPr>
                <w:b/>
                <w:sz w:val="22"/>
                <w:szCs w:val="22"/>
              </w:rPr>
              <w:t xml:space="preserve">), Lord Palmerston, Benjamin Disraeli, William Gladstone, </w:t>
            </w:r>
            <w:r w:rsidR="00B26691">
              <w:rPr>
                <w:b/>
                <w:sz w:val="22"/>
                <w:szCs w:val="22"/>
              </w:rPr>
              <w:t xml:space="preserve">the Great </w:t>
            </w:r>
            <w:r w:rsidR="00AD7903" w:rsidRPr="00AD7903">
              <w:rPr>
                <w:b/>
                <w:sz w:val="22"/>
                <w:szCs w:val="22"/>
              </w:rPr>
              <w:t xml:space="preserve">Reform </w:t>
            </w:r>
            <w:r w:rsidR="00B26691">
              <w:rPr>
                <w:b/>
                <w:sz w:val="22"/>
                <w:szCs w:val="22"/>
              </w:rPr>
              <w:t xml:space="preserve">Act 1832, </w:t>
            </w:r>
            <w:r w:rsidR="00AF5CCD">
              <w:rPr>
                <w:b/>
                <w:sz w:val="22"/>
                <w:szCs w:val="22"/>
              </w:rPr>
              <w:t xml:space="preserve">The </w:t>
            </w:r>
            <w:r w:rsidR="00AD7903" w:rsidRPr="00AD7903">
              <w:rPr>
                <w:b/>
                <w:sz w:val="22"/>
                <w:szCs w:val="22"/>
              </w:rPr>
              <w:t xml:space="preserve">Reform </w:t>
            </w:r>
            <w:r w:rsidR="00AF5CCD">
              <w:rPr>
                <w:b/>
                <w:sz w:val="22"/>
                <w:szCs w:val="22"/>
              </w:rPr>
              <w:t xml:space="preserve">Act </w:t>
            </w:r>
            <w:r w:rsidR="00EE235D">
              <w:rPr>
                <w:b/>
                <w:sz w:val="22"/>
                <w:szCs w:val="22"/>
              </w:rPr>
              <w:t>1867</w:t>
            </w:r>
            <w:r w:rsidR="00C1179F">
              <w:rPr>
                <w:b/>
                <w:sz w:val="22"/>
                <w:szCs w:val="22"/>
              </w:rPr>
              <w:t xml:space="preserve">, </w:t>
            </w:r>
            <w:r w:rsidR="00AD7903" w:rsidRPr="00AD7903">
              <w:rPr>
                <w:b/>
                <w:sz w:val="22"/>
                <w:szCs w:val="22"/>
              </w:rPr>
              <w:t>the Trade Union Congress, the Women</w:t>
            </w:r>
            <w:r w:rsidR="00AD7903" w:rsidRPr="00AD7903">
              <w:rPr>
                <w:b/>
                <w:sz w:val="22"/>
                <w:szCs w:val="22"/>
                <w:lang w:val="en-US"/>
              </w:rPr>
              <w:t xml:space="preserve">’s Suffrage Movement, </w:t>
            </w:r>
            <w:r w:rsidR="00AD7903" w:rsidRPr="00AD7903">
              <w:rPr>
                <w:b/>
                <w:sz w:val="22"/>
                <w:szCs w:val="22"/>
              </w:rPr>
              <w:t>Emmeline Pankhurst, Charles Parnell</w:t>
            </w:r>
            <w:r w:rsidR="00EB4B12">
              <w:rPr>
                <w:b/>
                <w:sz w:val="22"/>
                <w:szCs w:val="22"/>
              </w:rPr>
              <w:t>, Home Rule</w:t>
            </w:r>
          </w:p>
        </w:tc>
      </w:tr>
      <w:tr w:rsidR="00AD7903" w:rsidRPr="00AD7903" w14:paraId="173F3CEA" w14:textId="77777777" w:rsidTr="00AD7903">
        <w:tc>
          <w:tcPr>
            <w:tcW w:w="2338" w:type="dxa"/>
          </w:tcPr>
          <w:p w14:paraId="173F3CE8" w14:textId="77777777" w:rsidR="00AD7903" w:rsidRPr="00AD7903" w:rsidRDefault="00AD7903" w:rsidP="00AD7903">
            <w:pPr>
              <w:jc w:val="both"/>
              <w:rPr>
                <w:b/>
                <w:sz w:val="22"/>
                <w:szCs w:val="22"/>
              </w:rPr>
            </w:pPr>
          </w:p>
        </w:tc>
        <w:tc>
          <w:tcPr>
            <w:tcW w:w="6874" w:type="dxa"/>
          </w:tcPr>
          <w:p w14:paraId="173F3CE9" w14:textId="77777777" w:rsidR="00AD7903" w:rsidRPr="00AD7903" w:rsidRDefault="00AD7903" w:rsidP="00AD7903">
            <w:pPr>
              <w:jc w:val="both"/>
              <w:rPr>
                <w:b/>
                <w:sz w:val="22"/>
                <w:szCs w:val="22"/>
              </w:rPr>
            </w:pPr>
          </w:p>
        </w:tc>
      </w:tr>
      <w:tr w:rsidR="00AD7903" w:rsidRPr="00AD7903" w14:paraId="173F3CEF" w14:textId="77777777" w:rsidTr="00AD7903">
        <w:tc>
          <w:tcPr>
            <w:tcW w:w="2338" w:type="dxa"/>
          </w:tcPr>
          <w:p w14:paraId="173F3CEB" w14:textId="77777777" w:rsidR="00AD7903" w:rsidRPr="00AD7903" w:rsidRDefault="00AD7903" w:rsidP="00AD7903">
            <w:pPr>
              <w:jc w:val="both"/>
              <w:rPr>
                <w:b/>
                <w:sz w:val="22"/>
                <w:szCs w:val="22"/>
              </w:rPr>
            </w:pPr>
            <w:r w:rsidRPr="00AD7903">
              <w:rPr>
                <w:b/>
                <w:sz w:val="22"/>
                <w:szCs w:val="22"/>
              </w:rPr>
              <w:t>Vocabulary:</w:t>
            </w:r>
          </w:p>
          <w:p w14:paraId="173F3CEC" w14:textId="77777777" w:rsidR="00AD7903" w:rsidRPr="00AD7903" w:rsidRDefault="00AD7903" w:rsidP="00AD7903">
            <w:pPr>
              <w:jc w:val="both"/>
              <w:rPr>
                <w:b/>
                <w:sz w:val="22"/>
                <w:szCs w:val="22"/>
              </w:rPr>
            </w:pPr>
          </w:p>
        </w:tc>
        <w:tc>
          <w:tcPr>
            <w:tcW w:w="6874" w:type="dxa"/>
          </w:tcPr>
          <w:p w14:paraId="173F3CED" w14:textId="77777777" w:rsidR="00AD7903" w:rsidRPr="00AD7903" w:rsidRDefault="00AD7903" w:rsidP="00AD7903">
            <w:pPr>
              <w:jc w:val="both"/>
              <w:rPr>
                <w:b/>
                <w:sz w:val="22"/>
                <w:szCs w:val="22"/>
              </w:rPr>
            </w:pPr>
            <w:r w:rsidRPr="00AD7903">
              <w:rPr>
                <w:b/>
                <w:sz w:val="22"/>
                <w:szCs w:val="22"/>
              </w:rPr>
              <w:t xml:space="preserve">liberalism, religious toleration, to put emphasis on the individual, freedom of expression, the principle of </w:t>
            </w:r>
            <w:r w:rsidRPr="00AD7903">
              <w:rPr>
                <w:b/>
                <w:i/>
                <w:sz w:val="22"/>
                <w:szCs w:val="22"/>
              </w:rPr>
              <w:t>laissez-faire</w:t>
            </w:r>
            <w:r w:rsidRPr="00AD7903">
              <w:rPr>
                <w:b/>
                <w:sz w:val="22"/>
                <w:szCs w:val="22"/>
              </w:rPr>
              <w:t>, state intervention, Darwin's evolutional theory, confidence in the capacity of the human being, to be dominated by 'struggle for existence', Victorian values, a sense of public duty, family life, religious observance, respectability in sexual matters, industrial supremacy, to maintain a balance of power, Russian expansion, to develop a stricter 'two party' system, to extend the vote to all middle class, the electorate, to introduce a system elementary education, the  establishment of the Trade Union Congress, the foundation of the Labour Party, to organise hunger strikes, invasions of the House of Commons, destruction of property, to demand home rule (self- government )</w:t>
            </w:r>
          </w:p>
          <w:p w14:paraId="173F3CEE" w14:textId="77777777" w:rsidR="00AD7903" w:rsidRPr="00AD7903" w:rsidRDefault="00AD7903" w:rsidP="00AD7903">
            <w:pPr>
              <w:jc w:val="both"/>
              <w:rPr>
                <w:b/>
                <w:sz w:val="22"/>
                <w:szCs w:val="22"/>
              </w:rPr>
            </w:pPr>
            <w:r w:rsidRPr="00AD7903">
              <w:rPr>
                <w:b/>
                <w:sz w:val="22"/>
                <w:szCs w:val="22"/>
              </w:rPr>
              <w:t xml:space="preserve"> </w:t>
            </w:r>
          </w:p>
        </w:tc>
      </w:tr>
    </w:tbl>
    <w:p w14:paraId="173F3CF0" w14:textId="77777777" w:rsidR="00AD7903" w:rsidRPr="00AD7903" w:rsidRDefault="00AD7903" w:rsidP="00AD7903">
      <w:pPr>
        <w:jc w:val="both"/>
        <w:rPr>
          <w:sz w:val="22"/>
          <w:szCs w:val="22"/>
        </w:rPr>
      </w:pPr>
    </w:p>
    <w:p w14:paraId="173F3CF1" w14:textId="77777777" w:rsidR="00AD7903" w:rsidRDefault="00AD7903" w:rsidP="00AD7903">
      <w:pPr>
        <w:jc w:val="both"/>
        <w:rPr>
          <w:sz w:val="22"/>
          <w:szCs w:val="22"/>
        </w:rPr>
      </w:pPr>
    </w:p>
    <w:p w14:paraId="173F3CF2" w14:textId="3666270E" w:rsidR="00AD7903" w:rsidRDefault="00AD7903" w:rsidP="00AD7903">
      <w:pPr>
        <w:jc w:val="both"/>
        <w:rPr>
          <w:sz w:val="22"/>
          <w:szCs w:val="22"/>
        </w:rPr>
      </w:pPr>
    </w:p>
    <w:p w14:paraId="07F50B0C" w14:textId="5EB57F5C" w:rsidR="00687A87" w:rsidRDefault="00687A87" w:rsidP="00AD7903">
      <w:pPr>
        <w:jc w:val="both"/>
        <w:rPr>
          <w:sz w:val="22"/>
          <w:szCs w:val="22"/>
        </w:rPr>
      </w:pPr>
    </w:p>
    <w:p w14:paraId="73E3C882" w14:textId="77777777" w:rsidR="00687A87" w:rsidRDefault="00687A87" w:rsidP="00AD7903">
      <w:pPr>
        <w:jc w:val="both"/>
        <w:rPr>
          <w:sz w:val="22"/>
          <w:szCs w:val="22"/>
        </w:rPr>
      </w:pPr>
    </w:p>
    <w:p w14:paraId="173F3CF3" w14:textId="77777777" w:rsidR="00AD7903" w:rsidRPr="00AD7903" w:rsidRDefault="00AD7903" w:rsidP="00AD7903">
      <w:pPr>
        <w:jc w:val="both"/>
        <w:rPr>
          <w:sz w:val="22"/>
          <w:szCs w:val="22"/>
        </w:rPr>
      </w:pPr>
    </w:p>
    <w:p w14:paraId="173F3CF4" w14:textId="3CE80149" w:rsidR="00AD7903" w:rsidRPr="00AD7903" w:rsidRDefault="006D569B" w:rsidP="00AD7903">
      <w:pPr>
        <w:jc w:val="both"/>
        <w:rPr>
          <w:b/>
          <w:sz w:val="22"/>
          <w:szCs w:val="22"/>
        </w:rPr>
      </w:pPr>
      <w:r>
        <w:rPr>
          <w:b/>
          <w:sz w:val="22"/>
          <w:szCs w:val="22"/>
        </w:rPr>
        <w:t>Exam</w:t>
      </w:r>
      <w:r w:rsidR="00AD7903" w:rsidRPr="00AD7903">
        <w:rPr>
          <w:b/>
          <w:sz w:val="22"/>
          <w:szCs w:val="22"/>
        </w:rPr>
        <w:t xml:space="preserve"> questions:</w:t>
      </w:r>
    </w:p>
    <w:p w14:paraId="173F3CF5" w14:textId="77777777" w:rsidR="00AD7903" w:rsidRPr="00AD7903" w:rsidRDefault="00AD7903" w:rsidP="00AD7903">
      <w:pPr>
        <w:jc w:val="both"/>
        <w:rPr>
          <w:sz w:val="22"/>
          <w:szCs w:val="22"/>
        </w:rPr>
      </w:pPr>
    </w:p>
    <w:p w14:paraId="173F3CF8" w14:textId="5208CB25" w:rsidR="00AD7903" w:rsidRPr="00AD7903" w:rsidRDefault="00AD7903" w:rsidP="00AD7903">
      <w:pPr>
        <w:numPr>
          <w:ilvl w:val="0"/>
          <w:numId w:val="5"/>
        </w:numPr>
        <w:tabs>
          <w:tab w:val="clear" w:pos="1065"/>
          <w:tab w:val="num" w:pos="360"/>
        </w:tabs>
        <w:ind w:left="360"/>
        <w:jc w:val="both"/>
        <w:rPr>
          <w:sz w:val="22"/>
          <w:szCs w:val="22"/>
        </w:rPr>
      </w:pPr>
      <w:proofErr w:type="spellStart"/>
      <w:r w:rsidRPr="00AD7903">
        <w:rPr>
          <w:sz w:val="22"/>
          <w:szCs w:val="22"/>
          <w:lang w:val="en-US"/>
        </w:rPr>
        <w:t>Characterise</w:t>
      </w:r>
      <w:proofErr w:type="spellEnd"/>
      <w:r w:rsidRPr="00AD7903">
        <w:rPr>
          <w:sz w:val="22"/>
          <w:szCs w:val="22"/>
          <w:lang w:val="en-US"/>
        </w:rPr>
        <w:t xml:space="preserve"> Britain’s </w:t>
      </w:r>
      <w:r w:rsidR="00E249DC">
        <w:rPr>
          <w:sz w:val="22"/>
          <w:szCs w:val="22"/>
          <w:lang w:val="en-US"/>
        </w:rPr>
        <w:t xml:space="preserve">economic </w:t>
      </w:r>
      <w:r w:rsidRPr="00AD7903">
        <w:rPr>
          <w:sz w:val="22"/>
          <w:szCs w:val="22"/>
          <w:lang w:val="en-US"/>
        </w:rPr>
        <w:t>prosperity</w:t>
      </w:r>
      <w:r w:rsidR="00E249DC">
        <w:rPr>
          <w:sz w:val="22"/>
          <w:szCs w:val="22"/>
          <w:lang w:val="en-US"/>
        </w:rPr>
        <w:t xml:space="preserve"> and national </w:t>
      </w:r>
      <w:r w:rsidRPr="00AD7903">
        <w:rPr>
          <w:sz w:val="22"/>
          <w:szCs w:val="22"/>
          <w:lang w:val="en-US"/>
        </w:rPr>
        <w:t>self-confidence during the mid-Victorian era in the 19</w:t>
      </w:r>
      <w:r w:rsidRPr="00AD7903">
        <w:rPr>
          <w:sz w:val="22"/>
          <w:szCs w:val="22"/>
          <w:vertAlign w:val="superscript"/>
          <w:lang w:val="en-US"/>
        </w:rPr>
        <w:t>th</w:t>
      </w:r>
      <w:r w:rsidRPr="00AD7903">
        <w:rPr>
          <w:sz w:val="22"/>
          <w:szCs w:val="22"/>
          <w:lang w:val="en-US"/>
        </w:rPr>
        <w:t xml:space="preserve"> century. </w:t>
      </w:r>
      <w:r w:rsidR="00AA0D00">
        <w:rPr>
          <w:sz w:val="22"/>
          <w:szCs w:val="22"/>
          <w:lang w:val="en-US"/>
        </w:rPr>
        <w:t>SOURCE:</w:t>
      </w:r>
      <w:r w:rsidRPr="00AD7903">
        <w:rPr>
          <w:sz w:val="22"/>
          <w:szCs w:val="22"/>
          <w:lang w:val="en-US"/>
        </w:rPr>
        <w:t xml:space="preserve"> </w:t>
      </w:r>
      <w:r w:rsidRPr="00AD7903">
        <w:rPr>
          <w:i/>
          <w:sz w:val="22"/>
          <w:szCs w:val="22"/>
          <w:lang w:val="en-US"/>
        </w:rPr>
        <w:t>Western Civilization, Volume II</w:t>
      </w:r>
      <w:r w:rsidRPr="00AD7903">
        <w:rPr>
          <w:sz w:val="22"/>
          <w:szCs w:val="22"/>
          <w:lang w:val="en-US"/>
        </w:rPr>
        <w:t>, pages 248 – 253</w:t>
      </w:r>
      <w:r w:rsidR="003E5F8E">
        <w:rPr>
          <w:sz w:val="22"/>
          <w:szCs w:val="22"/>
          <w:lang w:val="en-US"/>
        </w:rPr>
        <w:t xml:space="preserve"> (Include references to the e</w:t>
      </w:r>
      <w:r w:rsidRPr="00AD7903">
        <w:rPr>
          <w:sz w:val="22"/>
          <w:szCs w:val="22"/>
          <w:lang w:val="en-US"/>
        </w:rPr>
        <w:t>conomy, middle class job expansion, railways, the Great Exhibition</w:t>
      </w:r>
      <w:r w:rsidR="00687A87">
        <w:rPr>
          <w:sz w:val="22"/>
          <w:szCs w:val="22"/>
          <w:lang w:val="en-US"/>
        </w:rPr>
        <w:t>.)</w:t>
      </w:r>
    </w:p>
    <w:p w14:paraId="173F3CF9" w14:textId="77777777" w:rsidR="00AD7903" w:rsidRPr="00AD7903" w:rsidRDefault="00AD7903" w:rsidP="00AD7903">
      <w:pPr>
        <w:ind w:left="360"/>
        <w:jc w:val="both"/>
        <w:rPr>
          <w:sz w:val="22"/>
          <w:szCs w:val="22"/>
        </w:rPr>
      </w:pPr>
    </w:p>
    <w:p w14:paraId="173F3CFA" w14:textId="26C03361" w:rsidR="00AD7903" w:rsidRPr="00AD7903" w:rsidRDefault="00AD7903" w:rsidP="00AD7903">
      <w:pPr>
        <w:numPr>
          <w:ilvl w:val="0"/>
          <w:numId w:val="5"/>
        </w:numPr>
        <w:tabs>
          <w:tab w:val="clear" w:pos="1065"/>
          <w:tab w:val="num" w:pos="360"/>
        </w:tabs>
        <w:ind w:left="360"/>
        <w:jc w:val="both"/>
        <w:rPr>
          <w:sz w:val="22"/>
          <w:szCs w:val="22"/>
        </w:rPr>
      </w:pPr>
      <w:r w:rsidRPr="00AD7903">
        <w:rPr>
          <w:sz w:val="22"/>
          <w:szCs w:val="22"/>
        </w:rPr>
        <w:t xml:space="preserve">Explain the origins, 19th century growth </w:t>
      </w:r>
      <w:r w:rsidR="004C2096">
        <w:rPr>
          <w:sz w:val="22"/>
          <w:szCs w:val="22"/>
        </w:rPr>
        <w:t xml:space="preserve">and </w:t>
      </w:r>
      <w:r w:rsidR="007B3203">
        <w:rPr>
          <w:sz w:val="22"/>
          <w:szCs w:val="22"/>
        </w:rPr>
        <w:t xml:space="preserve">the </w:t>
      </w:r>
      <w:r w:rsidR="006C1C79">
        <w:rPr>
          <w:sz w:val="22"/>
          <w:szCs w:val="22"/>
        </w:rPr>
        <w:t xml:space="preserve">significance </w:t>
      </w:r>
      <w:r w:rsidRPr="00AD7903">
        <w:rPr>
          <w:sz w:val="22"/>
          <w:szCs w:val="22"/>
        </w:rPr>
        <w:t xml:space="preserve">of the British colonial empire </w:t>
      </w:r>
      <w:r w:rsidR="000647F1">
        <w:rPr>
          <w:sz w:val="22"/>
          <w:szCs w:val="22"/>
        </w:rPr>
        <w:t xml:space="preserve">in </w:t>
      </w:r>
      <w:r w:rsidR="007B3203">
        <w:rPr>
          <w:sz w:val="22"/>
          <w:szCs w:val="22"/>
        </w:rPr>
        <w:t xml:space="preserve">the history of modern Britain. </w:t>
      </w:r>
      <w:r w:rsidRPr="00AD7903">
        <w:rPr>
          <w:sz w:val="22"/>
          <w:szCs w:val="22"/>
        </w:rPr>
        <w:t>(</w:t>
      </w:r>
      <w:r w:rsidR="004E3D13">
        <w:rPr>
          <w:sz w:val="22"/>
          <w:szCs w:val="22"/>
        </w:rPr>
        <w:t xml:space="preserve">Include references </w:t>
      </w:r>
      <w:r w:rsidR="00A40468">
        <w:rPr>
          <w:sz w:val="22"/>
          <w:szCs w:val="22"/>
        </w:rPr>
        <w:t xml:space="preserve">to the </w:t>
      </w:r>
      <w:r w:rsidRPr="00AD7903">
        <w:rPr>
          <w:sz w:val="22"/>
          <w:szCs w:val="22"/>
        </w:rPr>
        <w:t xml:space="preserve">centrality of empire to British history, reasons for expansion, dominions, missionaries, negative aspects, the new imperialism.) </w:t>
      </w:r>
    </w:p>
    <w:p w14:paraId="173F3CFB" w14:textId="77777777" w:rsidR="00AD7903" w:rsidRPr="00AD7903" w:rsidRDefault="00AD7903" w:rsidP="00AD7903">
      <w:pPr>
        <w:ind w:left="360"/>
        <w:jc w:val="both"/>
        <w:rPr>
          <w:sz w:val="22"/>
          <w:szCs w:val="22"/>
        </w:rPr>
      </w:pPr>
    </w:p>
    <w:p w14:paraId="173F3CFC" w14:textId="0DC37CDE" w:rsidR="00AD7903" w:rsidRPr="00AD7903" w:rsidRDefault="00AD7903" w:rsidP="00AD7903">
      <w:pPr>
        <w:numPr>
          <w:ilvl w:val="0"/>
          <w:numId w:val="5"/>
        </w:numPr>
        <w:tabs>
          <w:tab w:val="clear" w:pos="1065"/>
          <w:tab w:val="num" w:pos="360"/>
        </w:tabs>
        <w:ind w:left="360"/>
        <w:jc w:val="both"/>
        <w:rPr>
          <w:sz w:val="22"/>
          <w:szCs w:val="22"/>
        </w:rPr>
      </w:pPr>
      <w:r w:rsidRPr="00AD7903">
        <w:rPr>
          <w:sz w:val="22"/>
          <w:szCs w:val="22"/>
        </w:rPr>
        <w:t xml:space="preserve">Describe Ireland's struggle to achieve independence from Britain </w:t>
      </w:r>
      <w:r w:rsidR="0044062C">
        <w:rPr>
          <w:sz w:val="22"/>
          <w:szCs w:val="22"/>
        </w:rPr>
        <w:t>in the 1</w:t>
      </w:r>
      <w:r w:rsidR="008652D7">
        <w:rPr>
          <w:sz w:val="22"/>
          <w:szCs w:val="22"/>
        </w:rPr>
        <w:t xml:space="preserve">9th century and its culmination in the early decades of the 20th century. </w:t>
      </w:r>
      <w:r w:rsidRPr="00AD7903">
        <w:rPr>
          <w:sz w:val="22"/>
          <w:szCs w:val="22"/>
        </w:rPr>
        <w:t>(</w:t>
      </w:r>
      <w:r w:rsidR="004E3178">
        <w:rPr>
          <w:sz w:val="22"/>
          <w:szCs w:val="22"/>
        </w:rPr>
        <w:t xml:space="preserve">Include references </w:t>
      </w:r>
      <w:r w:rsidR="00407693">
        <w:rPr>
          <w:sz w:val="22"/>
          <w:szCs w:val="22"/>
        </w:rPr>
        <w:t xml:space="preserve">to the </w:t>
      </w:r>
      <w:r w:rsidRPr="00AD7903">
        <w:rPr>
          <w:sz w:val="22"/>
          <w:szCs w:val="22"/>
        </w:rPr>
        <w:t>historical context, Home Rule</w:t>
      </w:r>
      <w:r w:rsidR="00407693">
        <w:rPr>
          <w:sz w:val="22"/>
          <w:szCs w:val="22"/>
        </w:rPr>
        <w:t xml:space="preserve"> Movement</w:t>
      </w:r>
      <w:r w:rsidRPr="00AD7903">
        <w:rPr>
          <w:sz w:val="22"/>
          <w:szCs w:val="22"/>
        </w:rPr>
        <w:t xml:space="preserve">, Charles Parnell, </w:t>
      </w:r>
      <w:r w:rsidR="00E31724">
        <w:rPr>
          <w:sz w:val="22"/>
          <w:szCs w:val="22"/>
        </w:rPr>
        <w:t>t</w:t>
      </w:r>
      <w:r w:rsidRPr="00AD7903">
        <w:rPr>
          <w:sz w:val="22"/>
          <w:szCs w:val="22"/>
        </w:rPr>
        <w:t xml:space="preserve">he Irish Party, </w:t>
      </w:r>
      <w:r w:rsidR="00407693">
        <w:rPr>
          <w:sz w:val="22"/>
          <w:szCs w:val="22"/>
        </w:rPr>
        <w:t xml:space="preserve">the </w:t>
      </w:r>
      <w:r w:rsidRPr="00AD7903">
        <w:rPr>
          <w:sz w:val="22"/>
          <w:szCs w:val="22"/>
        </w:rPr>
        <w:t xml:space="preserve">Easter Rising, </w:t>
      </w:r>
      <w:r w:rsidR="00407693">
        <w:rPr>
          <w:sz w:val="22"/>
          <w:szCs w:val="22"/>
        </w:rPr>
        <w:t>t</w:t>
      </w:r>
      <w:r w:rsidRPr="00AD7903">
        <w:rPr>
          <w:sz w:val="22"/>
          <w:szCs w:val="22"/>
        </w:rPr>
        <w:t>he Irish Free State.)</w:t>
      </w:r>
    </w:p>
    <w:p w14:paraId="173F3CFD" w14:textId="77777777" w:rsidR="003445C8" w:rsidRPr="00AD7903" w:rsidRDefault="003445C8" w:rsidP="00AD7903">
      <w:pPr>
        <w:jc w:val="both"/>
        <w:rPr>
          <w:sz w:val="22"/>
          <w:szCs w:val="22"/>
        </w:rPr>
      </w:pPr>
    </w:p>
    <w:sectPr w:rsidR="003445C8" w:rsidRPr="00AD7903" w:rsidSect="005673C4">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1B8"/>
    <w:multiLevelType w:val="singleLevel"/>
    <w:tmpl w:val="1B109FEA"/>
    <w:lvl w:ilvl="0">
      <w:start w:val="1"/>
      <w:numFmt w:val="decimal"/>
      <w:lvlText w:val="%1."/>
      <w:lvlJc w:val="left"/>
      <w:pPr>
        <w:tabs>
          <w:tab w:val="num" w:pos="1080"/>
        </w:tabs>
        <w:ind w:left="1080" w:hanging="360"/>
      </w:pPr>
      <w:rPr>
        <w:rFonts w:hint="default"/>
      </w:rPr>
    </w:lvl>
  </w:abstractNum>
  <w:abstractNum w:abstractNumId="1" w15:restartNumberingAfterBreak="0">
    <w:nsid w:val="2DC63001"/>
    <w:multiLevelType w:val="singleLevel"/>
    <w:tmpl w:val="517A044C"/>
    <w:lvl w:ilvl="0">
      <w:start w:val="1"/>
      <w:numFmt w:val="decimal"/>
      <w:lvlText w:val="%1."/>
      <w:lvlJc w:val="left"/>
      <w:pPr>
        <w:tabs>
          <w:tab w:val="num" w:pos="1065"/>
        </w:tabs>
        <w:ind w:left="1065" w:hanging="360"/>
      </w:pPr>
      <w:rPr>
        <w:rFonts w:hint="default"/>
      </w:rPr>
    </w:lvl>
  </w:abstractNum>
  <w:abstractNum w:abstractNumId="2" w15:restartNumberingAfterBreak="0">
    <w:nsid w:val="388E67EB"/>
    <w:multiLevelType w:val="singleLevel"/>
    <w:tmpl w:val="F1A4BC88"/>
    <w:lvl w:ilvl="0">
      <w:start w:val="44"/>
      <w:numFmt w:val="decimal"/>
      <w:lvlText w:val="%1."/>
      <w:lvlJc w:val="left"/>
      <w:pPr>
        <w:tabs>
          <w:tab w:val="num" w:pos="1410"/>
        </w:tabs>
        <w:ind w:left="1410" w:hanging="705"/>
      </w:pPr>
      <w:rPr>
        <w:rFonts w:hint="default"/>
      </w:rPr>
    </w:lvl>
  </w:abstractNum>
  <w:abstractNum w:abstractNumId="3" w15:restartNumberingAfterBreak="0">
    <w:nsid w:val="6CF82DC6"/>
    <w:multiLevelType w:val="singleLevel"/>
    <w:tmpl w:val="04050013"/>
    <w:lvl w:ilvl="0">
      <w:start w:val="1"/>
      <w:numFmt w:val="upperRoman"/>
      <w:lvlText w:val="%1."/>
      <w:lvlJc w:val="left"/>
      <w:pPr>
        <w:tabs>
          <w:tab w:val="num" w:pos="720"/>
        </w:tabs>
        <w:ind w:left="720" w:hanging="720"/>
      </w:pPr>
      <w:rPr>
        <w:rFonts w:hint="default"/>
      </w:rPr>
    </w:lvl>
  </w:abstractNum>
  <w:abstractNum w:abstractNumId="4" w15:restartNumberingAfterBreak="0">
    <w:nsid w:val="748725DA"/>
    <w:multiLevelType w:val="hybridMultilevel"/>
    <w:tmpl w:val="BE7E7022"/>
    <w:lvl w:ilvl="0" w:tplc="1B109FEA">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720"/>
        </w:tabs>
        <w:ind w:left="720" w:hanging="360"/>
      </w:pPr>
    </w:lvl>
    <w:lvl w:ilvl="2" w:tplc="041B001B">
      <w:start w:val="1"/>
      <w:numFmt w:val="lowerRoman"/>
      <w:lvlText w:val="%3."/>
      <w:lvlJc w:val="right"/>
      <w:pPr>
        <w:tabs>
          <w:tab w:val="num" w:pos="1440"/>
        </w:tabs>
        <w:ind w:left="1440" w:hanging="180"/>
      </w:pPr>
    </w:lvl>
    <w:lvl w:ilvl="3" w:tplc="041B000F">
      <w:start w:val="1"/>
      <w:numFmt w:val="decimal"/>
      <w:lvlText w:val="%4."/>
      <w:lvlJc w:val="left"/>
      <w:pPr>
        <w:tabs>
          <w:tab w:val="num" w:pos="2160"/>
        </w:tabs>
        <w:ind w:left="2160" w:hanging="360"/>
      </w:pPr>
      <w:rPr>
        <w:rFonts w:hint="default"/>
      </w:r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num w:numId="1" w16cid:durableId="942417222">
    <w:abstractNumId w:val="3"/>
  </w:num>
  <w:num w:numId="2" w16cid:durableId="1552427337">
    <w:abstractNumId w:val="2"/>
  </w:num>
  <w:num w:numId="3" w16cid:durableId="7683802">
    <w:abstractNumId w:val="0"/>
  </w:num>
  <w:num w:numId="4" w16cid:durableId="1422070775">
    <w:abstractNumId w:val="4"/>
  </w:num>
  <w:num w:numId="5" w16cid:durableId="1593205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129"/>
    <w:rsid w:val="00033CC0"/>
    <w:rsid w:val="000647F1"/>
    <w:rsid w:val="0008540D"/>
    <w:rsid w:val="000B54F3"/>
    <w:rsid w:val="00115EDE"/>
    <w:rsid w:val="001177DC"/>
    <w:rsid w:val="00122477"/>
    <w:rsid w:val="00122833"/>
    <w:rsid w:val="001861B5"/>
    <w:rsid w:val="002345BB"/>
    <w:rsid w:val="00263365"/>
    <w:rsid w:val="002751EA"/>
    <w:rsid w:val="00284994"/>
    <w:rsid w:val="002A02F3"/>
    <w:rsid w:val="002C40EB"/>
    <w:rsid w:val="002E3751"/>
    <w:rsid w:val="002F2DB1"/>
    <w:rsid w:val="003445C8"/>
    <w:rsid w:val="003A0121"/>
    <w:rsid w:val="003E0E2C"/>
    <w:rsid w:val="003E5F8E"/>
    <w:rsid w:val="00407693"/>
    <w:rsid w:val="004301FE"/>
    <w:rsid w:val="0044062C"/>
    <w:rsid w:val="00452129"/>
    <w:rsid w:val="00454C01"/>
    <w:rsid w:val="00490FF2"/>
    <w:rsid w:val="004B661A"/>
    <w:rsid w:val="004C2096"/>
    <w:rsid w:val="004E3178"/>
    <w:rsid w:val="004E3D13"/>
    <w:rsid w:val="004F1BB9"/>
    <w:rsid w:val="005673C4"/>
    <w:rsid w:val="00567F32"/>
    <w:rsid w:val="005707A9"/>
    <w:rsid w:val="005A1412"/>
    <w:rsid w:val="006174C2"/>
    <w:rsid w:val="0064557F"/>
    <w:rsid w:val="00666D6C"/>
    <w:rsid w:val="00685FD7"/>
    <w:rsid w:val="00687A87"/>
    <w:rsid w:val="006C1C79"/>
    <w:rsid w:val="006D569B"/>
    <w:rsid w:val="0079102B"/>
    <w:rsid w:val="007B04C0"/>
    <w:rsid w:val="007B3203"/>
    <w:rsid w:val="00825515"/>
    <w:rsid w:val="008652D7"/>
    <w:rsid w:val="008910A5"/>
    <w:rsid w:val="00967283"/>
    <w:rsid w:val="00967E8C"/>
    <w:rsid w:val="009D0385"/>
    <w:rsid w:val="009F41E4"/>
    <w:rsid w:val="00A109B1"/>
    <w:rsid w:val="00A40468"/>
    <w:rsid w:val="00A55E4F"/>
    <w:rsid w:val="00AA0D00"/>
    <w:rsid w:val="00AC64CA"/>
    <w:rsid w:val="00AD50D2"/>
    <w:rsid w:val="00AD62F2"/>
    <w:rsid w:val="00AD7903"/>
    <w:rsid w:val="00AF5CCD"/>
    <w:rsid w:val="00B26691"/>
    <w:rsid w:val="00B3742D"/>
    <w:rsid w:val="00B42F58"/>
    <w:rsid w:val="00B74F7B"/>
    <w:rsid w:val="00B867FF"/>
    <w:rsid w:val="00C046D2"/>
    <w:rsid w:val="00C1179F"/>
    <w:rsid w:val="00C315D9"/>
    <w:rsid w:val="00C77911"/>
    <w:rsid w:val="00CF2229"/>
    <w:rsid w:val="00CF775B"/>
    <w:rsid w:val="00D04540"/>
    <w:rsid w:val="00D23A42"/>
    <w:rsid w:val="00D50281"/>
    <w:rsid w:val="00D77B01"/>
    <w:rsid w:val="00E03079"/>
    <w:rsid w:val="00E249DC"/>
    <w:rsid w:val="00E31724"/>
    <w:rsid w:val="00E52ED4"/>
    <w:rsid w:val="00E56B5A"/>
    <w:rsid w:val="00EB4B12"/>
    <w:rsid w:val="00EE235D"/>
    <w:rsid w:val="00F23317"/>
    <w:rsid w:val="00F81F05"/>
    <w:rsid w:val="00F82E27"/>
    <w:rsid w:val="00F8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F3CB6"/>
  <w15:docId w15:val="{13009E3A-892F-4B36-8933-B3932FD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sk-SK"/>
    </w:rPr>
  </w:style>
  <w:style w:type="paragraph" w:styleId="Heading1">
    <w:name w:val="heading 1"/>
    <w:basedOn w:val="Normal"/>
    <w:next w:val="Normal"/>
    <w:qFormat/>
    <w:pPr>
      <w:keepNext/>
      <w:jc w:val="both"/>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365</Words>
  <Characters>2083</Characters>
  <Application>Microsoft Office Word</Application>
  <DocSecurity>0</DocSecurity>
  <Lines>17</Lines>
  <Paragraphs>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9</vt:lpstr>
      <vt:lpstr>9</vt:lpstr>
      <vt:lpstr>9</vt:lpstr>
    </vt:vector>
  </TitlesOfParts>
  <Company>UMB</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FHV</dc:creator>
  <cp:lastModifiedBy>Licko Roman, PhDr., PhD.</cp:lastModifiedBy>
  <cp:revision>55</cp:revision>
  <cp:lastPrinted>2000-12-05T11:23:00Z</cp:lastPrinted>
  <dcterms:created xsi:type="dcterms:W3CDTF">2017-10-25T09:46:00Z</dcterms:created>
  <dcterms:modified xsi:type="dcterms:W3CDTF">2022-09-20T14:24:00Z</dcterms:modified>
</cp:coreProperties>
</file>