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EEE7" w14:textId="3B54AB8D" w:rsidR="005C4C89" w:rsidRPr="002F1795" w:rsidRDefault="005C4C89" w:rsidP="005C4C89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795">
        <w:rPr>
          <w:rFonts w:ascii="Times New Roman" w:hAnsi="Times New Roman" w:cs="Times New Roman"/>
          <w:b/>
          <w:sz w:val="32"/>
          <w:szCs w:val="32"/>
        </w:rPr>
        <w:t>1</w:t>
      </w:r>
      <w:r w:rsidR="00932F00">
        <w:rPr>
          <w:rFonts w:ascii="Times New Roman" w:hAnsi="Times New Roman" w:cs="Times New Roman"/>
          <w:b/>
          <w:sz w:val="32"/>
          <w:szCs w:val="32"/>
        </w:rPr>
        <w:t>3.</w:t>
      </w:r>
      <w:r w:rsidRPr="002F1795">
        <w:rPr>
          <w:rFonts w:ascii="Times New Roman" w:hAnsi="Times New Roman" w:cs="Times New Roman"/>
          <w:b/>
          <w:sz w:val="32"/>
          <w:szCs w:val="32"/>
        </w:rPr>
        <w:t xml:space="preserve"> America in the Sixties and Early Seventies</w:t>
      </w:r>
    </w:p>
    <w:p w14:paraId="07BB0523" w14:textId="77777777" w:rsidR="005C4C89" w:rsidRPr="002F1795" w:rsidRDefault="005C4C89" w:rsidP="005C4C89">
      <w:pPr>
        <w:pStyle w:val="PlainText"/>
        <w:jc w:val="center"/>
        <w:rPr>
          <w:rFonts w:ascii="Times New Roman" w:hAnsi="Times New Roman" w:cs="Times New Roman"/>
        </w:rPr>
      </w:pPr>
      <w:r w:rsidRPr="002F1795">
        <w:rPr>
          <w:rFonts w:ascii="Times New Roman" w:hAnsi="Times New Roman" w:cs="Times New Roman"/>
        </w:rPr>
        <w:t>(</w:t>
      </w:r>
      <w:proofErr w:type="gramStart"/>
      <w:r w:rsidRPr="002F1795">
        <w:rPr>
          <w:rFonts w:ascii="Times New Roman" w:hAnsi="Times New Roman" w:cs="Times New Roman"/>
        </w:rPr>
        <w:t>lecture</w:t>
      </w:r>
      <w:proofErr w:type="gramEnd"/>
      <w:r w:rsidRPr="002F1795">
        <w:rPr>
          <w:rFonts w:ascii="Times New Roman" w:hAnsi="Times New Roman" w:cs="Times New Roman"/>
        </w:rPr>
        <w:t xml:space="preserve"> worksheet)</w:t>
      </w:r>
    </w:p>
    <w:p w14:paraId="2CC0D4E0" w14:textId="77777777" w:rsidR="005C4C89" w:rsidRPr="002F1795" w:rsidRDefault="005C4C89" w:rsidP="005C4C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CB361F3" w14:textId="77777777" w:rsidR="005C4C89" w:rsidRPr="002F1795" w:rsidRDefault="005C4C89" w:rsidP="005C4C89">
      <w:pPr>
        <w:pStyle w:val="PlainText"/>
        <w:ind w:left="-140"/>
        <w:rPr>
          <w:rFonts w:ascii="Times New Roman" w:hAnsi="Times New Roman" w:cs="Times New Roman"/>
          <w:sz w:val="24"/>
          <w:szCs w:val="24"/>
        </w:rPr>
      </w:pPr>
    </w:p>
    <w:p w14:paraId="08C1998C" w14:textId="77777777" w:rsidR="005C4C89" w:rsidRPr="002F1795" w:rsidRDefault="005C4C89" w:rsidP="005C4C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2068"/>
        <w:gridCol w:w="7890"/>
      </w:tblGrid>
      <w:tr w:rsidR="005C4C89" w:rsidRPr="00957F11" w14:paraId="2402BD2E" w14:textId="77777777" w:rsidTr="002F1795">
        <w:tc>
          <w:tcPr>
            <w:tcW w:w="2068" w:type="dxa"/>
          </w:tcPr>
          <w:p w14:paraId="062C437D" w14:textId="77777777" w:rsidR="005C4C89" w:rsidRPr="00957F11" w:rsidRDefault="005C4C89" w:rsidP="002F1795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>Important dates:</w:t>
            </w:r>
          </w:p>
        </w:tc>
        <w:tc>
          <w:tcPr>
            <w:tcW w:w="7890" w:type="dxa"/>
          </w:tcPr>
          <w:p w14:paraId="6B25CBA7" w14:textId="7BC71B5D" w:rsidR="005C4C89" w:rsidRPr="00957F11" w:rsidRDefault="005C4C89" w:rsidP="007E781D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>196</w:t>
            </w:r>
            <w:r w:rsidR="004C01C3"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>0 (</w:t>
            </w:r>
            <w:r w:rsidR="00755270"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>J. F. Kennedy elected President)</w:t>
            </w:r>
            <w:r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="00301C95"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1961 </w:t>
            </w:r>
            <w:r w:rsidR="00C37337"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301C95"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>Bay of Pigs Invasion</w:t>
            </w:r>
            <w:r w:rsidR="00C37337"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), </w:t>
            </w:r>
            <w:r w:rsidR="00640EBE"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October 1962 (Cuban Missile Crisis), </w:t>
            </w:r>
            <w:r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>November 22</w:t>
            </w:r>
            <w:r w:rsidR="00001F25"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1963</w:t>
            </w:r>
            <w:r w:rsidR="00755270"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(Kennedy’s assassination)</w:t>
            </w:r>
            <w:r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>, 1964</w:t>
            </w:r>
            <w:r w:rsidR="00E52E37"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(Gulf of Tonkin Resolution)</w:t>
            </w:r>
            <w:r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="00ED1097"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>1972 (Watergate Affair</w:t>
            </w:r>
            <w:r w:rsidR="001A6046"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started), </w:t>
            </w:r>
            <w:r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>197</w:t>
            </w:r>
            <w:r w:rsidR="00EA724F"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>3 (Paris Peace Accords)</w:t>
            </w:r>
            <w:r w:rsidR="007B3958"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>, 1974 (Nixon’s resignation)</w:t>
            </w:r>
          </w:p>
        </w:tc>
      </w:tr>
      <w:tr w:rsidR="005C4C89" w:rsidRPr="00957F11" w14:paraId="2F506354" w14:textId="77777777" w:rsidTr="002F1795">
        <w:tc>
          <w:tcPr>
            <w:tcW w:w="2068" w:type="dxa"/>
          </w:tcPr>
          <w:p w14:paraId="18205CC3" w14:textId="77777777" w:rsidR="005C4C89" w:rsidRPr="00957F11" w:rsidRDefault="005C4C89" w:rsidP="002F1795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90" w:type="dxa"/>
          </w:tcPr>
          <w:p w14:paraId="2C937085" w14:textId="77777777" w:rsidR="005C4C89" w:rsidRPr="00957F11" w:rsidRDefault="005C4C89" w:rsidP="002F1795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C4C89" w:rsidRPr="00957F11" w14:paraId="77DF01F4" w14:textId="77777777" w:rsidTr="002F1795">
        <w:tc>
          <w:tcPr>
            <w:tcW w:w="2068" w:type="dxa"/>
          </w:tcPr>
          <w:p w14:paraId="39FF4C28" w14:textId="77777777" w:rsidR="005C4C89" w:rsidRPr="00957F11" w:rsidRDefault="005C4C89" w:rsidP="002F1795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>Names &amp; Places:</w:t>
            </w:r>
          </w:p>
        </w:tc>
        <w:tc>
          <w:tcPr>
            <w:tcW w:w="7890" w:type="dxa"/>
          </w:tcPr>
          <w:p w14:paraId="12196EAE" w14:textId="277AC09C" w:rsidR="005C4C89" w:rsidRPr="00957F11" w:rsidRDefault="005C4C89" w:rsidP="002F1795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>J. F. Kennedy, Fidel Castro, N. Khrushchev, L. Johnson, Ho Chi Minh, Ngo Ding Diem, D. Eisenhower, R. Nixon, Henry Kissinger</w:t>
            </w:r>
          </w:p>
          <w:p w14:paraId="74B7BC02" w14:textId="77777777" w:rsidR="005C4C89" w:rsidRPr="00957F11" w:rsidRDefault="005C4C89" w:rsidP="002F1795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7B49EC6" w14:textId="50F7A45E" w:rsidR="005C4C89" w:rsidRPr="00957F11" w:rsidRDefault="001A5AC7" w:rsidP="002F1795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  <w:r w:rsidR="005C4C89"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he Central Intelligence Agency (CIA), </w:t>
            </w:r>
            <w:r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The </w:t>
            </w:r>
            <w:r w:rsidR="005C4C89"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Limited Test Ban Treaty, </w:t>
            </w:r>
            <w:r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  <w:r w:rsidR="005C4C89"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he Peace Corps, </w:t>
            </w:r>
            <w:r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  <w:r w:rsidR="005C4C89"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he Civil Rights Bill, 'Great Society', </w:t>
            </w:r>
            <w:r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  <w:r w:rsidR="005C4C89"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he Gulf of Tonkin Resolution, </w:t>
            </w:r>
            <w:r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  <w:r w:rsidR="005C4C89"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he Democratic National Committee, </w:t>
            </w:r>
            <w:r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  <w:r w:rsidR="005C4C89"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he Watergate Affair, </w:t>
            </w:r>
            <w:r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  <w:r w:rsidR="005C4C89"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>he Federal Bureau of Investigation (FBI)</w:t>
            </w:r>
          </w:p>
          <w:p w14:paraId="773BEA1E" w14:textId="77777777" w:rsidR="005C4C89" w:rsidRPr="00957F11" w:rsidRDefault="005C4C89" w:rsidP="002F1795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0917915" w14:textId="77777777" w:rsidR="005C4C89" w:rsidRPr="00957F11" w:rsidRDefault="005C4C89" w:rsidP="002F1795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>Cuba, the Bay of Pigs, Dallas (Texas), France, Vietnam (adj. Vietnamese), the Bay of Tonkin, Cambodia, the Vietnamese Republic, My Lai,</w:t>
            </w:r>
          </w:p>
        </w:tc>
      </w:tr>
      <w:tr w:rsidR="005C4C89" w:rsidRPr="00957F11" w14:paraId="4D1BE62F" w14:textId="77777777" w:rsidTr="002F1795">
        <w:tc>
          <w:tcPr>
            <w:tcW w:w="2068" w:type="dxa"/>
          </w:tcPr>
          <w:p w14:paraId="415AD9FD" w14:textId="77777777" w:rsidR="005C4C89" w:rsidRPr="00957F11" w:rsidRDefault="005C4C89" w:rsidP="002F1795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90" w:type="dxa"/>
          </w:tcPr>
          <w:p w14:paraId="55698B90" w14:textId="77777777" w:rsidR="005C4C89" w:rsidRPr="00957F11" w:rsidRDefault="005C4C89" w:rsidP="002F1795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C4C89" w:rsidRPr="00957F11" w14:paraId="416B3281" w14:textId="77777777" w:rsidTr="002F1795">
        <w:tc>
          <w:tcPr>
            <w:tcW w:w="2068" w:type="dxa"/>
          </w:tcPr>
          <w:p w14:paraId="425A6EDE" w14:textId="77777777" w:rsidR="005C4C89" w:rsidRPr="00957F11" w:rsidRDefault="005C4C89" w:rsidP="002F1795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>Vocabulary:</w:t>
            </w:r>
          </w:p>
        </w:tc>
        <w:tc>
          <w:tcPr>
            <w:tcW w:w="7890" w:type="dxa"/>
          </w:tcPr>
          <w:p w14:paraId="225C13AA" w14:textId="18318506" w:rsidR="005C4C89" w:rsidRPr="00957F11" w:rsidRDefault="005C4C89" w:rsidP="002F1795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to counter the perceived threat of the Soviet bloc, </w:t>
            </w:r>
            <w:r w:rsidR="005E4E22"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an </w:t>
            </w:r>
            <w:r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arms build-up, to launch the world's first artificial satellite, to </w:t>
            </w:r>
            <w:r w:rsidR="00D108FD"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>possess</w:t>
            </w:r>
            <w:r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 hydrogen bomb, the rock-n-roll revolution, the hippies movement, the 'counterculture', charismatic (adj.), to promise a "new frontier", Cuban anti-Communist exiles, a failure of American intelligence, to risk a military confrontation, to install offensive nuclear missiles, to order a quarantine, to prohibit nuclear tests in the atmosphere, to help "underdeveloped" nations, to be assassinated, to ride in a motorcade, the 'domino theory', guerrillas, a pretext for </w:t>
            </w:r>
            <w:proofErr w:type="spellStart"/>
            <w:r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>sthg</w:t>
            </w:r>
            <w:proofErr w:type="spellEnd"/>
            <w:r w:rsidRPr="00957F11">
              <w:rPr>
                <w:rFonts w:ascii="Times New Roman" w:hAnsi="Times New Roman" w:cs="Times New Roman"/>
                <w:b/>
                <w:sz w:val="22"/>
                <w:szCs w:val="22"/>
              </w:rPr>
              <w:t>., a destroyer, to take "all the necessary measures" to repel armed attacks, a policy of escalation, to maintain a public support, to negotiate a cease fire, to tap a telephone, a break-in</w:t>
            </w:r>
          </w:p>
        </w:tc>
      </w:tr>
    </w:tbl>
    <w:p w14:paraId="487D5F39" w14:textId="77777777" w:rsidR="005C4C89" w:rsidRPr="00957F11" w:rsidRDefault="005C4C89" w:rsidP="005C4C89">
      <w:pPr>
        <w:rPr>
          <w:sz w:val="22"/>
          <w:szCs w:val="22"/>
        </w:rPr>
      </w:pPr>
    </w:p>
    <w:p w14:paraId="0CBAD7D1" w14:textId="77777777" w:rsidR="00FB4A44" w:rsidRPr="00957F11" w:rsidRDefault="00FB4A44" w:rsidP="005C4C89">
      <w:pPr>
        <w:rPr>
          <w:sz w:val="22"/>
          <w:szCs w:val="22"/>
        </w:rPr>
      </w:pPr>
    </w:p>
    <w:p w14:paraId="76F612B0" w14:textId="77777777" w:rsidR="005C4C89" w:rsidRPr="00957F11" w:rsidRDefault="005C4C89" w:rsidP="005C4C89">
      <w:pPr>
        <w:rPr>
          <w:sz w:val="22"/>
          <w:szCs w:val="22"/>
        </w:rPr>
      </w:pPr>
    </w:p>
    <w:p w14:paraId="5937D8C1" w14:textId="2311D9A3" w:rsidR="005C4C89" w:rsidRPr="00957F11" w:rsidRDefault="00D108FD" w:rsidP="005C4C89">
      <w:pPr>
        <w:rPr>
          <w:sz w:val="22"/>
          <w:szCs w:val="22"/>
        </w:rPr>
      </w:pPr>
      <w:r w:rsidRPr="00957F11">
        <w:rPr>
          <w:b/>
          <w:sz w:val="22"/>
          <w:szCs w:val="22"/>
        </w:rPr>
        <w:t>Exam</w:t>
      </w:r>
      <w:r w:rsidR="005C4C89" w:rsidRPr="00957F11">
        <w:rPr>
          <w:b/>
          <w:sz w:val="22"/>
          <w:szCs w:val="22"/>
        </w:rPr>
        <w:t xml:space="preserve"> Questions: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"/>
        <w:gridCol w:w="9125"/>
      </w:tblGrid>
      <w:tr w:rsidR="005C4C89" w:rsidRPr="00957F11" w14:paraId="2E3814B0" w14:textId="77777777" w:rsidTr="00B708B5">
        <w:tc>
          <w:tcPr>
            <w:tcW w:w="513" w:type="dxa"/>
          </w:tcPr>
          <w:p w14:paraId="1FA6E061" w14:textId="15E37A6B" w:rsidR="005C4C89" w:rsidRPr="00957F11" w:rsidRDefault="005C4C89" w:rsidP="002F1795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5" w:type="dxa"/>
          </w:tcPr>
          <w:p w14:paraId="5FFAA927" w14:textId="09C5E149" w:rsidR="005C4C89" w:rsidRPr="00957F11" w:rsidRDefault="005C4C89" w:rsidP="00AE08B6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1795" w:rsidRPr="00957F11" w14:paraId="37A7885B" w14:textId="77777777" w:rsidTr="00B708B5">
        <w:tc>
          <w:tcPr>
            <w:tcW w:w="513" w:type="dxa"/>
          </w:tcPr>
          <w:p w14:paraId="387E5D69" w14:textId="16C646B5" w:rsidR="005C4C89" w:rsidRPr="00957F11" w:rsidRDefault="002C7CB3" w:rsidP="002F1795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57F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C4C89" w:rsidRPr="00957F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5" w:type="dxa"/>
          </w:tcPr>
          <w:p w14:paraId="62D244D5" w14:textId="4F935370" w:rsidR="005C4C89" w:rsidRPr="00957F11" w:rsidRDefault="0072555E" w:rsidP="000C4276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57F11">
              <w:rPr>
                <w:rFonts w:ascii="Times New Roman" w:hAnsi="Times New Roman" w:cs="Times New Roman"/>
                <w:sz w:val="22"/>
                <w:szCs w:val="22"/>
              </w:rPr>
              <w:t xml:space="preserve">Describe the presidency of J. F. Kennedy and explain how </w:t>
            </w:r>
            <w:r w:rsidR="0060016D" w:rsidRPr="00957F11">
              <w:rPr>
                <w:rFonts w:ascii="Times New Roman" w:hAnsi="Times New Roman" w:cs="Times New Roman"/>
                <w:sz w:val="22"/>
                <w:szCs w:val="22"/>
              </w:rPr>
              <w:t xml:space="preserve">his administration </w:t>
            </w:r>
            <w:r w:rsidRPr="00957F11">
              <w:rPr>
                <w:rFonts w:ascii="Times New Roman" w:hAnsi="Times New Roman" w:cs="Times New Roman"/>
                <w:sz w:val="22"/>
                <w:szCs w:val="22"/>
              </w:rPr>
              <w:t xml:space="preserve">tackled </w:t>
            </w:r>
            <w:r w:rsidR="0060016D" w:rsidRPr="00957F11">
              <w:rPr>
                <w:rFonts w:ascii="Times New Roman" w:hAnsi="Times New Roman" w:cs="Times New Roman"/>
                <w:sz w:val="22"/>
                <w:szCs w:val="22"/>
              </w:rPr>
              <w:t xml:space="preserve">major </w:t>
            </w:r>
            <w:r w:rsidR="006E6D50" w:rsidRPr="00957F11">
              <w:rPr>
                <w:rFonts w:ascii="Times New Roman" w:hAnsi="Times New Roman" w:cs="Times New Roman"/>
                <w:sz w:val="22"/>
                <w:szCs w:val="22"/>
              </w:rPr>
              <w:t xml:space="preserve">challenges </w:t>
            </w:r>
            <w:r w:rsidR="0060016D" w:rsidRPr="00957F11">
              <w:rPr>
                <w:rFonts w:ascii="Times New Roman" w:hAnsi="Times New Roman" w:cs="Times New Roman"/>
                <w:sz w:val="22"/>
                <w:szCs w:val="22"/>
              </w:rPr>
              <w:t>of the period both domestically and internationally. (</w:t>
            </w:r>
            <w:r w:rsidR="001B58F6" w:rsidRPr="00957F11">
              <w:rPr>
                <w:rFonts w:ascii="Times New Roman" w:hAnsi="Times New Roman" w:cs="Times New Roman"/>
                <w:sz w:val="22"/>
                <w:szCs w:val="22"/>
              </w:rPr>
              <w:t xml:space="preserve">Kennedy’s </w:t>
            </w:r>
            <w:r w:rsidR="000C4276" w:rsidRPr="00957F11">
              <w:rPr>
                <w:rFonts w:ascii="Times New Roman" w:hAnsi="Times New Roman" w:cs="Times New Roman"/>
                <w:sz w:val="22"/>
                <w:szCs w:val="22"/>
              </w:rPr>
              <w:t>style, role of government, the Cold War, the Bay of Pigs, the Cuban Missile Crisis, assassination.)</w:t>
            </w:r>
            <w:r w:rsidRPr="00957F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708B5" w:rsidRPr="00957F11" w14:paraId="43F7CE2B" w14:textId="77777777" w:rsidTr="00B708B5">
        <w:tc>
          <w:tcPr>
            <w:tcW w:w="513" w:type="dxa"/>
          </w:tcPr>
          <w:p w14:paraId="6DA4007A" w14:textId="77777777" w:rsidR="00B708B5" w:rsidRPr="00957F11" w:rsidRDefault="00B708B5" w:rsidP="002F1795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5" w:type="dxa"/>
          </w:tcPr>
          <w:p w14:paraId="47B348AC" w14:textId="77777777" w:rsidR="00B708B5" w:rsidRPr="00957F11" w:rsidRDefault="00B708B5" w:rsidP="00CF0615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1795" w:rsidRPr="00957F11" w14:paraId="6685A2A7" w14:textId="77777777" w:rsidTr="00B708B5">
        <w:tc>
          <w:tcPr>
            <w:tcW w:w="513" w:type="dxa"/>
          </w:tcPr>
          <w:p w14:paraId="3126D0E5" w14:textId="0676D6A2" w:rsidR="005C4C89" w:rsidRPr="00957F11" w:rsidRDefault="002C7CB3" w:rsidP="002F1795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57F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C4C89" w:rsidRPr="00957F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5" w:type="dxa"/>
          </w:tcPr>
          <w:p w14:paraId="39289FC2" w14:textId="591482F2" w:rsidR="005C4C89" w:rsidRPr="00957F11" w:rsidRDefault="00AD1BF9" w:rsidP="00CF0615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57F11">
              <w:rPr>
                <w:rFonts w:ascii="Times New Roman" w:hAnsi="Times New Roman" w:cs="Times New Roman"/>
                <w:sz w:val="22"/>
                <w:szCs w:val="22"/>
              </w:rPr>
              <w:t xml:space="preserve">Outline </w:t>
            </w:r>
            <w:r w:rsidR="005C4C89" w:rsidRPr="00957F11">
              <w:rPr>
                <w:rFonts w:ascii="Times New Roman" w:hAnsi="Times New Roman" w:cs="Times New Roman"/>
                <w:sz w:val="22"/>
                <w:szCs w:val="22"/>
              </w:rPr>
              <w:t xml:space="preserve">the origins, </w:t>
            </w:r>
            <w:r w:rsidRPr="00957F11">
              <w:rPr>
                <w:rFonts w:ascii="Times New Roman" w:hAnsi="Times New Roman" w:cs="Times New Roman"/>
                <w:sz w:val="22"/>
                <w:szCs w:val="22"/>
              </w:rPr>
              <w:t xml:space="preserve">explain phases of </w:t>
            </w:r>
            <w:proofErr w:type="gramStart"/>
            <w:r w:rsidR="005C4C89" w:rsidRPr="00957F11">
              <w:rPr>
                <w:rFonts w:ascii="Times New Roman" w:hAnsi="Times New Roman" w:cs="Times New Roman"/>
                <w:sz w:val="22"/>
                <w:szCs w:val="22"/>
              </w:rPr>
              <w:t>escalation</w:t>
            </w:r>
            <w:proofErr w:type="gramEnd"/>
            <w:r w:rsidR="005C4C89" w:rsidRPr="00957F11">
              <w:rPr>
                <w:rFonts w:ascii="Times New Roman" w:hAnsi="Times New Roman" w:cs="Times New Roman"/>
                <w:sz w:val="22"/>
                <w:szCs w:val="22"/>
              </w:rPr>
              <w:t xml:space="preserve"> and assess the legacy of the American involvement in the Vietnam War</w:t>
            </w:r>
            <w:r w:rsidRPr="00957F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C4C89" w:rsidRPr="00957F11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957F11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5C4C89" w:rsidRPr="00957F11">
              <w:rPr>
                <w:rFonts w:ascii="Times New Roman" w:hAnsi="Times New Roman" w:cs="Times New Roman"/>
                <w:sz w:val="22"/>
                <w:szCs w:val="22"/>
              </w:rPr>
              <w:t xml:space="preserve">nclude </w:t>
            </w:r>
            <w:r w:rsidR="00442247" w:rsidRPr="00957F11">
              <w:rPr>
                <w:rFonts w:ascii="Times New Roman" w:hAnsi="Times New Roman" w:cs="Times New Roman"/>
                <w:sz w:val="22"/>
                <w:szCs w:val="22"/>
              </w:rPr>
              <w:t xml:space="preserve">references to </w:t>
            </w:r>
            <w:r w:rsidR="005C4C89" w:rsidRPr="00957F11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462E93" w:rsidRPr="00957F11">
              <w:rPr>
                <w:rFonts w:ascii="Times New Roman" w:hAnsi="Times New Roman" w:cs="Times New Roman"/>
                <w:sz w:val="22"/>
                <w:szCs w:val="22"/>
              </w:rPr>
              <w:t xml:space="preserve">American </w:t>
            </w:r>
            <w:r w:rsidR="001A77CE" w:rsidRPr="00957F11">
              <w:rPr>
                <w:rFonts w:ascii="Times New Roman" w:hAnsi="Times New Roman" w:cs="Times New Roman"/>
                <w:sz w:val="22"/>
                <w:szCs w:val="22"/>
              </w:rPr>
              <w:t xml:space="preserve">advisers </w:t>
            </w:r>
            <w:r w:rsidR="00623A6F" w:rsidRPr="00957F11">
              <w:rPr>
                <w:rFonts w:ascii="Times New Roman" w:hAnsi="Times New Roman" w:cs="Times New Roman"/>
                <w:sz w:val="22"/>
                <w:szCs w:val="22"/>
              </w:rPr>
              <w:t xml:space="preserve">in the 1950s, </w:t>
            </w:r>
            <w:r w:rsidR="005C4C89" w:rsidRPr="00957F11">
              <w:rPr>
                <w:rFonts w:ascii="Times New Roman" w:hAnsi="Times New Roman" w:cs="Times New Roman"/>
                <w:sz w:val="22"/>
                <w:szCs w:val="22"/>
              </w:rPr>
              <w:t xml:space="preserve">Gulf of Tonkin Resolution, protests at home, </w:t>
            </w:r>
            <w:r w:rsidR="00236779" w:rsidRPr="00957F11">
              <w:rPr>
                <w:rFonts w:ascii="Times New Roman" w:hAnsi="Times New Roman" w:cs="Times New Roman"/>
                <w:sz w:val="22"/>
                <w:szCs w:val="22"/>
              </w:rPr>
              <w:t>Paris Peace Accords</w:t>
            </w:r>
            <w:r w:rsidR="00CF0615" w:rsidRPr="00957F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C4C89" w:rsidRPr="00957F1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708B5" w:rsidRPr="00957F11" w14:paraId="0B6FC08D" w14:textId="77777777" w:rsidTr="00B708B5">
        <w:tc>
          <w:tcPr>
            <w:tcW w:w="513" w:type="dxa"/>
          </w:tcPr>
          <w:p w14:paraId="402E6D0A" w14:textId="77777777" w:rsidR="00B708B5" w:rsidRPr="00957F11" w:rsidRDefault="00B708B5" w:rsidP="002F1795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5" w:type="dxa"/>
          </w:tcPr>
          <w:p w14:paraId="5019DE3E" w14:textId="77777777" w:rsidR="00B708B5" w:rsidRPr="00957F11" w:rsidRDefault="00B708B5" w:rsidP="002F5B7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1795" w:rsidRPr="00957F11" w14:paraId="6622FDEA" w14:textId="77777777" w:rsidTr="00B708B5">
        <w:tc>
          <w:tcPr>
            <w:tcW w:w="513" w:type="dxa"/>
          </w:tcPr>
          <w:p w14:paraId="2FBDBDF4" w14:textId="19A81D4C" w:rsidR="005C4C89" w:rsidRPr="00957F11" w:rsidRDefault="00C1528D" w:rsidP="002F1795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57F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4C89" w:rsidRPr="00957F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125" w:type="dxa"/>
          </w:tcPr>
          <w:p w14:paraId="1D2D18F4" w14:textId="1DE1308C" w:rsidR="002F5B71" w:rsidRPr="00957F11" w:rsidRDefault="005C4C89" w:rsidP="002F5B7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57F11">
              <w:rPr>
                <w:rFonts w:ascii="Times New Roman" w:hAnsi="Times New Roman" w:cs="Times New Roman"/>
                <w:sz w:val="22"/>
                <w:szCs w:val="22"/>
              </w:rPr>
              <w:t xml:space="preserve">Describe the </w:t>
            </w:r>
            <w:r w:rsidR="00A7555F" w:rsidRPr="00957F11">
              <w:rPr>
                <w:rFonts w:ascii="Times New Roman" w:hAnsi="Times New Roman" w:cs="Times New Roman"/>
                <w:sz w:val="22"/>
                <w:szCs w:val="22"/>
              </w:rPr>
              <w:t xml:space="preserve">achievements and failures of Nixon’s administration paying particular attention to the </w:t>
            </w:r>
            <w:r w:rsidRPr="00957F11">
              <w:rPr>
                <w:rFonts w:ascii="Times New Roman" w:hAnsi="Times New Roman" w:cs="Times New Roman"/>
                <w:sz w:val="22"/>
                <w:szCs w:val="22"/>
              </w:rPr>
              <w:t>Watergate Affair.</w:t>
            </w:r>
            <w:r w:rsidR="00A7555F" w:rsidRPr="00957F11">
              <w:rPr>
                <w:rFonts w:ascii="Times New Roman" w:hAnsi="Times New Roman" w:cs="Times New Roman"/>
                <w:sz w:val="22"/>
                <w:szCs w:val="22"/>
              </w:rPr>
              <w:t xml:space="preserve"> (Include </w:t>
            </w:r>
            <w:r w:rsidR="00623A6F" w:rsidRPr="00957F11">
              <w:rPr>
                <w:rFonts w:ascii="Times New Roman" w:hAnsi="Times New Roman" w:cs="Times New Roman"/>
                <w:sz w:val="22"/>
                <w:szCs w:val="22"/>
              </w:rPr>
              <w:t xml:space="preserve">references to </w:t>
            </w:r>
            <w:r w:rsidR="005E4E22" w:rsidRPr="00957F11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A7555F" w:rsidRPr="00957F11">
              <w:rPr>
                <w:rFonts w:ascii="Times New Roman" w:hAnsi="Times New Roman" w:cs="Times New Roman"/>
                <w:sz w:val="22"/>
                <w:szCs w:val="22"/>
              </w:rPr>
              <w:t>withdrawal from Vietnam, the economy, 1973 oil crisis.)</w:t>
            </w:r>
            <w:r w:rsidR="000C0F4F" w:rsidRPr="00957F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6773D977" w14:textId="77777777" w:rsidR="005C4C89" w:rsidRPr="002F1795" w:rsidRDefault="005C4C89" w:rsidP="002F5B71"/>
    <w:sectPr w:rsidR="005C4C89" w:rsidRPr="002F1795" w:rsidSect="00F27459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8E"/>
    <w:rsid w:val="00001F25"/>
    <w:rsid w:val="00011615"/>
    <w:rsid w:val="000A4371"/>
    <w:rsid w:val="000A663E"/>
    <w:rsid w:val="000C0F4F"/>
    <w:rsid w:val="000C4276"/>
    <w:rsid w:val="001A5AC7"/>
    <w:rsid w:val="001A6046"/>
    <w:rsid w:val="001A68C9"/>
    <w:rsid w:val="001A77CE"/>
    <w:rsid w:val="001B58F6"/>
    <w:rsid w:val="00236779"/>
    <w:rsid w:val="002A5D34"/>
    <w:rsid w:val="002C4112"/>
    <w:rsid w:val="002C7CB3"/>
    <w:rsid w:val="002F00B9"/>
    <w:rsid w:val="002F1795"/>
    <w:rsid w:val="002F5B71"/>
    <w:rsid w:val="00301C95"/>
    <w:rsid w:val="00305712"/>
    <w:rsid w:val="0035303A"/>
    <w:rsid w:val="00365C0D"/>
    <w:rsid w:val="003E3572"/>
    <w:rsid w:val="003F3C8E"/>
    <w:rsid w:val="004148D4"/>
    <w:rsid w:val="00442247"/>
    <w:rsid w:val="00462E93"/>
    <w:rsid w:val="00487271"/>
    <w:rsid w:val="004C01C3"/>
    <w:rsid w:val="004C060E"/>
    <w:rsid w:val="005C4C89"/>
    <w:rsid w:val="005C63A3"/>
    <w:rsid w:val="005E4E22"/>
    <w:rsid w:val="0060016D"/>
    <w:rsid w:val="00612059"/>
    <w:rsid w:val="00623A6F"/>
    <w:rsid w:val="00640EBE"/>
    <w:rsid w:val="00660465"/>
    <w:rsid w:val="006E6D50"/>
    <w:rsid w:val="006F51BB"/>
    <w:rsid w:val="007249B6"/>
    <w:rsid w:val="0072555E"/>
    <w:rsid w:val="00746132"/>
    <w:rsid w:val="00755270"/>
    <w:rsid w:val="00761B44"/>
    <w:rsid w:val="007628EF"/>
    <w:rsid w:val="007945A5"/>
    <w:rsid w:val="007B23CE"/>
    <w:rsid w:val="007B28C8"/>
    <w:rsid w:val="007B3958"/>
    <w:rsid w:val="007E781D"/>
    <w:rsid w:val="00831EA4"/>
    <w:rsid w:val="008638E0"/>
    <w:rsid w:val="00876F44"/>
    <w:rsid w:val="008A4771"/>
    <w:rsid w:val="008F2A4B"/>
    <w:rsid w:val="00900FBA"/>
    <w:rsid w:val="00920EEE"/>
    <w:rsid w:val="00921F1B"/>
    <w:rsid w:val="00932F00"/>
    <w:rsid w:val="009521BD"/>
    <w:rsid w:val="00957C09"/>
    <w:rsid w:val="00957F11"/>
    <w:rsid w:val="00997675"/>
    <w:rsid w:val="009B2DBF"/>
    <w:rsid w:val="009D09A8"/>
    <w:rsid w:val="009F1FA4"/>
    <w:rsid w:val="009F6B10"/>
    <w:rsid w:val="00A12D8E"/>
    <w:rsid w:val="00A25973"/>
    <w:rsid w:val="00A66515"/>
    <w:rsid w:val="00A7555F"/>
    <w:rsid w:val="00A92D0B"/>
    <w:rsid w:val="00AD1BF9"/>
    <w:rsid w:val="00AE08B6"/>
    <w:rsid w:val="00B10672"/>
    <w:rsid w:val="00B349C6"/>
    <w:rsid w:val="00B45165"/>
    <w:rsid w:val="00B708B5"/>
    <w:rsid w:val="00B93225"/>
    <w:rsid w:val="00BB5696"/>
    <w:rsid w:val="00BD3F63"/>
    <w:rsid w:val="00C025FE"/>
    <w:rsid w:val="00C1528D"/>
    <w:rsid w:val="00C37337"/>
    <w:rsid w:val="00C43B57"/>
    <w:rsid w:val="00C675B7"/>
    <w:rsid w:val="00CA43FB"/>
    <w:rsid w:val="00CD301B"/>
    <w:rsid w:val="00CF0615"/>
    <w:rsid w:val="00D108FD"/>
    <w:rsid w:val="00D15632"/>
    <w:rsid w:val="00D306BC"/>
    <w:rsid w:val="00D42CA3"/>
    <w:rsid w:val="00DC3C5D"/>
    <w:rsid w:val="00DD1B8F"/>
    <w:rsid w:val="00E331CC"/>
    <w:rsid w:val="00E52E37"/>
    <w:rsid w:val="00E90C5D"/>
    <w:rsid w:val="00EA724F"/>
    <w:rsid w:val="00EB66A1"/>
    <w:rsid w:val="00ED1097"/>
    <w:rsid w:val="00EE1213"/>
    <w:rsid w:val="00EF0B9D"/>
    <w:rsid w:val="00F05246"/>
    <w:rsid w:val="00F27459"/>
    <w:rsid w:val="00F55F5B"/>
    <w:rsid w:val="00FB3C31"/>
    <w:rsid w:val="00FB4A44"/>
    <w:rsid w:val="00FC20B7"/>
    <w:rsid w:val="00FC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1D0E"/>
  <w15:chartTrackingRefBased/>
  <w15:docId w15:val="{0A58DD67-041C-4322-A3F8-9FEE7FB0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3F3C8E"/>
    <w:pPr>
      <w:widowControl w:val="0"/>
      <w:suppressAutoHyphens/>
      <w:jc w:val="both"/>
    </w:pPr>
    <w:rPr>
      <w:rFonts w:ascii="Times New Roman" w:eastAsia="Times New Roman" w:hAnsi="Times New Roman"/>
      <w:sz w:val="28"/>
      <w:szCs w:val="28"/>
      <w:lang w:val="en-US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F3C8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F3C8E"/>
    <w:rPr>
      <w:rFonts w:ascii="Courier New" w:eastAsia="Times New Roman" w:hAnsi="Courier New" w:cs="Courier New"/>
      <w:sz w:val="20"/>
      <w:szCs w:val="20"/>
      <w:lang w:val="en-US" w:eastAsia="cs-CZ"/>
    </w:rPr>
  </w:style>
  <w:style w:type="table" w:styleId="TableGrid">
    <w:name w:val="Table Grid"/>
    <w:basedOn w:val="TableNormal"/>
    <w:rsid w:val="003F3C8E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Ličko</dc:creator>
  <cp:keywords/>
  <cp:lastModifiedBy>Licko Roman, PhDr., PhD.</cp:lastModifiedBy>
  <cp:revision>29</cp:revision>
  <dcterms:created xsi:type="dcterms:W3CDTF">2020-12-18T11:48:00Z</dcterms:created>
  <dcterms:modified xsi:type="dcterms:W3CDTF">2023-02-03T13:39:00Z</dcterms:modified>
</cp:coreProperties>
</file>