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579" w:rsidRDefault="003F6CD6" w:rsidP="000B5741">
      <w:pPr>
        <w:jc w:val="center"/>
        <w:rPr>
          <w:b/>
          <w:sz w:val="28"/>
        </w:rPr>
      </w:pPr>
      <w:r w:rsidRPr="00742C26">
        <w:rPr>
          <w:b/>
          <w:sz w:val="28"/>
        </w:rPr>
        <w:t>Záve</w:t>
      </w:r>
      <w:r w:rsidR="00742C26" w:rsidRPr="00742C26">
        <w:rPr>
          <w:b/>
          <w:sz w:val="28"/>
        </w:rPr>
        <w:t xml:space="preserve">rečná oponentúra projektu KEGA </w:t>
      </w:r>
    </w:p>
    <w:p w:rsidR="00742C26" w:rsidRPr="00742C26" w:rsidRDefault="00742C26" w:rsidP="000B5741">
      <w:pPr>
        <w:jc w:val="center"/>
        <w:rPr>
          <w:b/>
          <w:sz w:val="28"/>
        </w:rPr>
      </w:pPr>
    </w:p>
    <w:p w:rsidR="007354AB" w:rsidRPr="007354AB" w:rsidRDefault="007354AB" w:rsidP="007354AB">
      <w:pPr>
        <w:pStyle w:val="Normlnywebov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7354AB">
        <w:rPr>
          <w:rFonts w:asciiTheme="minorHAnsi" w:hAnsiTheme="minorHAnsi" w:cstheme="minorHAnsi"/>
          <w:b/>
          <w:bCs/>
          <w:sz w:val="22"/>
        </w:rPr>
        <w:t>Uskutočnenie záverečnej oponentúry</w:t>
      </w:r>
      <w:r>
        <w:rPr>
          <w:rFonts w:asciiTheme="minorHAnsi" w:hAnsiTheme="minorHAnsi" w:cstheme="minorHAnsi"/>
          <w:b/>
          <w:bCs/>
          <w:sz w:val="22"/>
        </w:rPr>
        <w:br/>
      </w:r>
      <w:r w:rsidRPr="007354AB">
        <w:rPr>
          <w:rFonts w:asciiTheme="minorHAnsi" w:hAnsiTheme="minorHAnsi" w:cstheme="minorHAnsi"/>
          <w:i/>
          <w:iCs/>
          <w:sz w:val="22"/>
        </w:rPr>
        <w:t>Riešenie projektu sa ukončuje záverečnou správou a záverečným oponentským konaním pred oponentskou radou. Záverečnú oponentúru je povinný zorganizovať každý vedúci projektu do termínu podania záverečnej správy bez ohľadu na výšku pridelenej finančnej dotácie.</w:t>
      </w:r>
    </w:p>
    <w:p w:rsidR="007354AB" w:rsidRPr="007354AB" w:rsidRDefault="007354AB" w:rsidP="007354AB">
      <w:pPr>
        <w:pStyle w:val="Normlnywebov"/>
        <w:rPr>
          <w:rFonts w:asciiTheme="minorHAnsi" w:hAnsiTheme="minorHAnsi" w:cstheme="minorHAnsi"/>
          <w:sz w:val="22"/>
        </w:rPr>
      </w:pPr>
      <w:r w:rsidRPr="007354AB">
        <w:rPr>
          <w:rFonts w:asciiTheme="minorHAnsi" w:hAnsiTheme="minorHAnsi" w:cstheme="minorHAnsi"/>
          <w:i/>
          <w:iCs/>
          <w:sz w:val="22"/>
        </w:rPr>
        <w:t>Po kompletnom vyplnení tohto kroku nie je potrebné písomne a elektronicky prikladať ďalšie údaje o priebehu a uskutočnení záverečnej oponentúry.</w:t>
      </w:r>
    </w:p>
    <w:p w:rsidR="007354AB" w:rsidRPr="007354AB" w:rsidRDefault="007354AB" w:rsidP="007354AB">
      <w:pPr>
        <w:pStyle w:val="Normlnywebov"/>
        <w:rPr>
          <w:rFonts w:asciiTheme="minorHAnsi" w:hAnsiTheme="minorHAnsi" w:cstheme="minorHAnsi"/>
          <w:sz w:val="22"/>
        </w:rPr>
      </w:pPr>
      <w:r w:rsidRPr="007354AB">
        <w:rPr>
          <w:rFonts w:asciiTheme="minorHAnsi" w:hAnsiTheme="minorHAnsi" w:cstheme="minorHAnsi"/>
          <w:b/>
          <w:bCs/>
          <w:sz w:val="22"/>
        </w:rPr>
        <w:t>Zloženie oponentskej rady pri záverečnej oponentúre</w:t>
      </w:r>
      <w:r w:rsidRPr="007354AB">
        <w:rPr>
          <w:rFonts w:asciiTheme="minorHAnsi" w:hAnsiTheme="minorHAnsi" w:cstheme="minorHAnsi"/>
          <w:sz w:val="22"/>
        </w:rPr>
        <w:t xml:space="preserve"> </w:t>
      </w:r>
      <w:r w:rsidRPr="007354AB">
        <w:rPr>
          <w:rFonts w:asciiTheme="minorHAnsi" w:hAnsiTheme="minorHAnsi" w:cstheme="minorHAnsi"/>
          <w:sz w:val="22"/>
        </w:rPr>
        <w:br/>
      </w:r>
      <w:r w:rsidRPr="007354AB">
        <w:rPr>
          <w:rFonts w:asciiTheme="minorHAnsi" w:hAnsiTheme="minorHAnsi" w:cstheme="minorHAnsi"/>
          <w:i/>
          <w:iCs/>
          <w:sz w:val="22"/>
        </w:rPr>
        <w:t xml:space="preserve">Rada záverečnej oponentúry musí byť minimálne päťčlenná. </w:t>
      </w:r>
      <w:r>
        <w:rPr>
          <w:rFonts w:asciiTheme="minorHAnsi" w:hAnsiTheme="minorHAnsi" w:cstheme="minorHAnsi"/>
          <w:i/>
          <w:iCs/>
          <w:sz w:val="22"/>
        </w:rPr>
        <w:t xml:space="preserve">Predseda oponentskej rady na návrh vedúceho projektu určí termín a miesto záverečnej oponentúry, dvoch oponentov a ostatných členov, riadi rokovanie rady záverečnej oponentúry a zabezpečí, aby rada záverečnej oponentúry schválila závery hodnotenia ukončeného projektu za celé obdobie riešenia. </w:t>
      </w:r>
      <w:r w:rsidRPr="007354AB">
        <w:rPr>
          <w:rFonts w:asciiTheme="minorHAnsi" w:hAnsiTheme="minorHAnsi" w:cstheme="minorHAnsi"/>
          <w:i/>
          <w:iCs/>
          <w:sz w:val="22"/>
        </w:rPr>
        <w:t>Oponenti sú odborníci v príslušnej oblasti výskumu ukončeného projektu a nemôžu pôsobiť na pracovisku (fakulte) vedúceho riešiteľa a ani na spolupracujúcich pracoviskách. Oponentmi môžu byť aj odborníci z praxe v príslušnej oblasti výskumu, pričom sa neurčuje dosiahnutý stupeň vysokoškolského vzdelania.</w:t>
      </w:r>
      <w:r w:rsidRPr="007354AB">
        <w:rPr>
          <w:rFonts w:asciiTheme="minorHAnsi" w:hAnsiTheme="minorHAnsi" w:cstheme="minorHAnsi"/>
          <w:sz w:val="22"/>
        </w:rPr>
        <w:t xml:space="preserve"> </w:t>
      </w:r>
    </w:p>
    <w:p w:rsidR="003F6CD6" w:rsidRPr="000B5741" w:rsidRDefault="003F6CD6">
      <w:pPr>
        <w:rPr>
          <w:b/>
        </w:rPr>
      </w:pPr>
      <w:r w:rsidRPr="000B5741">
        <w:rPr>
          <w:b/>
        </w:rPr>
        <w:t>Priebeh</w:t>
      </w:r>
      <w:r w:rsidR="007354AB">
        <w:rPr>
          <w:b/>
        </w:rPr>
        <w:t xml:space="preserve"> uskutočnenia</w:t>
      </w:r>
      <w:r w:rsidRPr="000B5741">
        <w:rPr>
          <w:b/>
        </w:rPr>
        <w:t xml:space="preserve"> záverečnej oponentúry</w:t>
      </w:r>
    </w:p>
    <w:p w:rsidR="003F6CD6" w:rsidRDefault="003F6CD6" w:rsidP="003F6CD6">
      <w:r>
        <w:t>1. Otvorenie a privítanie členov oponentskej rady a riešiteľov projektu.</w:t>
      </w:r>
      <w:r>
        <w:br/>
        <w:t>2. Predstavenie projektu a dosiahnutých výsledkov vedúcim projektu.</w:t>
      </w:r>
      <w:r>
        <w:br/>
        <w:t>3. Vyjadrenie oponentov a ďalších členov oponentskej rady.</w:t>
      </w:r>
      <w:r>
        <w:br/>
        <w:t>4. Verejná rozprava o výsledkoch projektu.</w:t>
      </w:r>
      <w:r>
        <w:br/>
        <w:t>5. Neverejné zasadnutie oponentskej rady.</w:t>
      </w:r>
    </w:p>
    <w:p w:rsidR="003F6CD6" w:rsidRPr="000B5741" w:rsidRDefault="003F6CD6" w:rsidP="003F6CD6">
      <w:pPr>
        <w:rPr>
          <w:b/>
        </w:rPr>
      </w:pPr>
      <w:r w:rsidRPr="000B5741">
        <w:rPr>
          <w:b/>
        </w:rPr>
        <w:t>ZÁVERY OPONENTSKEJ RADY PRI ZÁVEREČNEJ OPONENTÚRE PROJEKTU</w:t>
      </w:r>
    </w:p>
    <w:p w:rsidR="003F6CD6" w:rsidRPr="000B5741" w:rsidRDefault="007354AB" w:rsidP="003F6CD6">
      <w:pPr>
        <w:rPr>
          <w:b/>
        </w:rPr>
      </w:pPr>
      <w:r>
        <w:rPr>
          <w:b/>
        </w:rPr>
        <w:t xml:space="preserve">1. </w:t>
      </w:r>
      <w:r w:rsidR="003F6CD6" w:rsidRPr="000B5741">
        <w:rPr>
          <w:b/>
        </w:rPr>
        <w:t>Hodnotenie dosiahnutých výsledkov:</w:t>
      </w:r>
    </w:p>
    <w:p w:rsidR="003F6CD6" w:rsidRDefault="003F6CD6" w:rsidP="003F6CD6">
      <w:r>
        <w:t>a) Komplexné posúdenie dosiahnutých výsledkov riešenia projektu za celé obdobie riešenia projektu</w:t>
      </w:r>
    </w:p>
    <w:p w:rsidR="003F6CD6" w:rsidRDefault="003F6CD6" w:rsidP="003F6CD6">
      <w:r>
        <w:t>b) posúdenie celospoločenských prínosov dosiahnutých v oblasti školstva, pedagogiky alebo tvorivého a interpretačného umenia</w:t>
      </w:r>
    </w:p>
    <w:p w:rsidR="003F6CD6" w:rsidRDefault="003F6CD6" w:rsidP="003F6CD6">
      <w:r>
        <w:t>c) posúdenie konkrétnych výstupov, ktoré vznikli počas riešenia projektu, t.j. zhodnotenie publikácií, nových metodík a t</w:t>
      </w:r>
      <w:r w:rsidR="000B5741">
        <w:t>e</w:t>
      </w:r>
      <w:r>
        <w:t>chnologických postupov výučby, nových pedagogických dokumentov, umeleckých diel,</w:t>
      </w:r>
      <w:r w:rsidR="000B5741">
        <w:t xml:space="preserve"> </w:t>
      </w:r>
      <w:r>
        <w:t>umeleckých výkonov a ďalších aktivít, ktoré sa uskutočnili pri riešení projektu</w:t>
      </w:r>
    </w:p>
    <w:p w:rsidR="003F6CD6" w:rsidRPr="000B5741" w:rsidRDefault="007354AB" w:rsidP="003F6CD6">
      <w:pPr>
        <w:rPr>
          <w:b/>
        </w:rPr>
      </w:pPr>
      <w:r>
        <w:rPr>
          <w:b/>
        </w:rPr>
        <w:t xml:space="preserve">2. </w:t>
      </w:r>
      <w:r w:rsidR="003F6CD6" w:rsidRPr="000B5741">
        <w:rPr>
          <w:b/>
        </w:rPr>
        <w:t>Hodnotenie výdavkov a hospodárenia pri riešení projektu:</w:t>
      </w:r>
    </w:p>
    <w:p w:rsidR="003F6CD6" w:rsidRDefault="003F6CD6" w:rsidP="003F6CD6">
      <w:r>
        <w:t xml:space="preserve">a) posúdenie účelnosti, efektívnosti a primeranosti použitia finančných prostriedkov </w:t>
      </w:r>
      <w:r w:rsidR="00EF3238">
        <w:t>z poskytnutých dotácií zo štátneho rozpočtu za celé obdobie riešenia projektu</w:t>
      </w:r>
    </w:p>
    <w:p w:rsidR="00EF3238" w:rsidRPr="007354AB" w:rsidRDefault="007354AB" w:rsidP="003F6CD6">
      <w:pPr>
        <w:rPr>
          <w:b/>
        </w:rPr>
      </w:pPr>
      <w:r w:rsidRPr="007354AB">
        <w:rPr>
          <w:b/>
        </w:rPr>
        <w:t xml:space="preserve">3. </w:t>
      </w:r>
      <w:r w:rsidR="00EF3238" w:rsidRPr="007354AB">
        <w:rPr>
          <w:b/>
        </w:rPr>
        <w:t>Hodnotenie oponentskej rady k splneniu plánovaných cieľov a úloh vedúceho projektu za celé obdobie riešenia projektu:</w:t>
      </w:r>
    </w:p>
    <w:p w:rsidR="00EF3238" w:rsidRDefault="00EF3238" w:rsidP="00EF3238">
      <w:r>
        <w:t xml:space="preserve">a) </w:t>
      </w:r>
      <w:r w:rsidR="007354AB">
        <w:t>s</w:t>
      </w:r>
      <w:r>
        <w:t>plnil ciele excelentne (s dosiahnutím celospoločenských prínosov)</w:t>
      </w:r>
    </w:p>
    <w:p w:rsidR="00EF3238" w:rsidRDefault="00EF3238" w:rsidP="00EF3238">
      <w:r>
        <w:lastRenderedPageBreak/>
        <w:t>b) splnil ciele výborne</w:t>
      </w:r>
      <w:r w:rsidR="00742C26">
        <w:br/>
      </w:r>
      <w:r>
        <w:t>c) splnil ciele</w:t>
      </w:r>
      <w:r w:rsidR="00742C26">
        <w:br/>
      </w:r>
      <w:bookmarkStart w:id="0" w:name="_GoBack"/>
      <w:bookmarkEnd w:id="0"/>
      <w:r>
        <w:t>d) nesplnil ciele.</w:t>
      </w:r>
    </w:p>
    <w:p w:rsidR="007354AB" w:rsidRDefault="007354AB" w:rsidP="00EF3238">
      <w:pPr>
        <w:rPr>
          <w:iCs/>
        </w:rPr>
      </w:pPr>
      <w:r w:rsidRPr="007354AB">
        <w:rPr>
          <w:iCs/>
        </w:rPr>
        <w:t>Zdôvodnenie hodnotenia oponentskej rady k splneniu, resp. nesplneniu cieľov projektu</w:t>
      </w:r>
      <w:r>
        <w:rPr>
          <w:iCs/>
        </w:rPr>
        <w:t>.</w:t>
      </w:r>
    </w:p>
    <w:p w:rsidR="00EF3238" w:rsidRPr="000B5741" w:rsidRDefault="007354AB" w:rsidP="00EF3238">
      <w:pPr>
        <w:rPr>
          <w:b/>
        </w:rPr>
      </w:pPr>
      <w:r>
        <w:rPr>
          <w:b/>
        </w:rPr>
        <w:t xml:space="preserve">4. </w:t>
      </w:r>
      <w:r w:rsidR="00EF3238" w:rsidRPr="000B5741">
        <w:rPr>
          <w:b/>
        </w:rPr>
        <w:t>Oponentská rada sa vyjadruje k návrhu na vyplatenie odmien ČRK:</w:t>
      </w:r>
    </w:p>
    <w:p w:rsidR="00EF3238" w:rsidRDefault="00EF3238" w:rsidP="00EF3238">
      <w:pPr>
        <w:pStyle w:val="Odsekzoznamu"/>
        <w:numPr>
          <w:ilvl w:val="0"/>
          <w:numId w:val="7"/>
        </w:numPr>
      </w:pPr>
      <w:r>
        <w:t xml:space="preserve">Odporúča vyplatiť odmeny </w:t>
      </w:r>
      <w:proofErr w:type="spellStart"/>
      <w:r>
        <w:t>črk</w:t>
      </w:r>
      <w:proofErr w:type="spellEnd"/>
    </w:p>
    <w:p w:rsidR="00EF3238" w:rsidRDefault="00EF3238" w:rsidP="00EF3238">
      <w:pPr>
        <w:pStyle w:val="Odsekzoznamu"/>
        <w:numPr>
          <w:ilvl w:val="0"/>
          <w:numId w:val="7"/>
        </w:numPr>
      </w:pPr>
      <w:r>
        <w:t xml:space="preserve">Neodporúča vyplatiť odmeny </w:t>
      </w:r>
      <w:proofErr w:type="spellStart"/>
      <w:r>
        <w:t>črk</w:t>
      </w:r>
      <w:proofErr w:type="spellEnd"/>
    </w:p>
    <w:p w:rsidR="00EF3238" w:rsidRDefault="00EF3238" w:rsidP="00EF3238">
      <w:pPr>
        <w:pStyle w:val="Odsekzoznamu"/>
        <w:numPr>
          <w:ilvl w:val="0"/>
          <w:numId w:val="7"/>
        </w:numPr>
      </w:pPr>
      <w:r>
        <w:t xml:space="preserve">Vedúci projektu nepredložil návrh na vyplatenie odmien </w:t>
      </w:r>
      <w:proofErr w:type="spellStart"/>
      <w:r>
        <w:t>črk</w:t>
      </w:r>
      <w:proofErr w:type="spellEnd"/>
    </w:p>
    <w:p w:rsidR="007354AB" w:rsidRDefault="007354AB" w:rsidP="007354AB">
      <w:pPr>
        <w:rPr>
          <w:b/>
          <w:iCs/>
        </w:rPr>
      </w:pPr>
      <w:r w:rsidRPr="007354AB">
        <w:rPr>
          <w:b/>
          <w:iCs/>
        </w:rPr>
        <w:t>5. Hlavný spoločenský prínos výsledkov projektu – v čom vidí oponentská rada uplatnenie výsledkov projek</w:t>
      </w:r>
      <w:r>
        <w:rPr>
          <w:b/>
          <w:iCs/>
        </w:rPr>
        <w:t>tu výskumu v spoločenskej praxi</w:t>
      </w:r>
    </w:p>
    <w:p w:rsidR="007354AB" w:rsidRDefault="007354AB" w:rsidP="007354AB">
      <w:pPr>
        <w:rPr>
          <w:b/>
          <w:iCs/>
        </w:rPr>
      </w:pPr>
    </w:p>
    <w:p w:rsidR="007354AB" w:rsidRDefault="007354AB" w:rsidP="007354AB">
      <w:pPr>
        <w:pStyle w:val="Normlnywebov"/>
        <w:spacing w:before="240" w:beforeAutospacing="0"/>
        <w:rPr>
          <w:rFonts w:asciiTheme="minorHAnsi" w:hAnsiTheme="minorHAnsi" w:cstheme="minorHAnsi"/>
          <w:i/>
          <w:iCs/>
          <w:sz w:val="22"/>
        </w:rPr>
      </w:pPr>
      <w:r w:rsidRPr="007354AB">
        <w:rPr>
          <w:rFonts w:asciiTheme="minorHAnsi" w:hAnsiTheme="minorHAnsi" w:cstheme="minorHAnsi"/>
          <w:b/>
          <w:bCs/>
          <w:sz w:val="22"/>
        </w:rPr>
        <w:t>Oponentské posudky</w:t>
      </w:r>
      <w:r>
        <w:rPr>
          <w:rFonts w:asciiTheme="minorHAnsi" w:hAnsiTheme="minorHAnsi" w:cstheme="minorHAnsi"/>
          <w:b/>
          <w:bCs/>
          <w:sz w:val="22"/>
        </w:rPr>
        <w:br/>
      </w:r>
      <w:r w:rsidRPr="007354AB">
        <w:rPr>
          <w:rFonts w:asciiTheme="minorHAnsi" w:hAnsiTheme="minorHAnsi" w:cstheme="minorHAnsi"/>
          <w:i/>
          <w:iCs/>
          <w:sz w:val="22"/>
        </w:rPr>
        <w:t>Oponentský posudok by mal obsahovať hodnotenie dosiahnutých výsledkov, splnenie plánovaných celkových i čiastkových cieľov, úloh a posúdenie účelnosti, efektívnosti a primeranosti použitia finančných prostriedkov za celé obdobie riešenia projektu.</w:t>
      </w:r>
    </w:p>
    <w:p w:rsidR="00206B02" w:rsidRPr="00206B02" w:rsidRDefault="00206B02" w:rsidP="007354AB">
      <w:pPr>
        <w:pStyle w:val="Normlnywebov"/>
        <w:spacing w:before="240" w:beforeAutospacing="0"/>
        <w:rPr>
          <w:rFonts w:asciiTheme="minorHAnsi" w:hAnsiTheme="minorHAnsi" w:cstheme="minorHAnsi"/>
          <w:sz w:val="22"/>
        </w:rPr>
      </w:pPr>
      <w:r w:rsidRPr="00206B02">
        <w:rPr>
          <w:rFonts w:asciiTheme="minorHAnsi" w:hAnsiTheme="minorHAnsi" w:cstheme="minorHAnsi"/>
          <w:iCs/>
          <w:sz w:val="22"/>
        </w:rPr>
        <w:t>Posudok buď priložte ako súbor alebo vložte ako text do určeného okna.</w:t>
      </w:r>
    </w:p>
    <w:p w:rsidR="007354AB" w:rsidRDefault="007354AB" w:rsidP="007354AB">
      <w:pPr>
        <w:rPr>
          <w:b/>
          <w:iCs/>
        </w:rPr>
      </w:pPr>
    </w:p>
    <w:p w:rsidR="007354AB" w:rsidRDefault="007354AB" w:rsidP="007354AB">
      <w:pPr>
        <w:rPr>
          <w:b/>
          <w:iCs/>
        </w:rPr>
      </w:pPr>
    </w:p>
    <w:p w:rsidR="00EF3238" w:rsidRDefault="00EF3238" w:rsidP="00EF3238"/>
    <w:p w:rsidR="00EF3238" w:rsidRDefault="00EF3238" w:rsidP="00EF3238">
      <w:pPr>
        <w:ind w:left="3540" w:firstLine="708"/>
      </w:pPr>
    </w:p>
    <w:p w:rsidR="00EF3238" w:rsidRDefault="00EF3238" w:rsidP="00EF3238">
      <w:pPr>
        <w:ind w:left="3540" w:firstLine="708"/>
      </w:pPr>
    </w:p>
    <w:p w:rsidR="00EF3238" w:rsidRDefault="00EF3238" w:rsidP="00EF3238">
      <w:pPr>
        <w:ind w:left="3540" w:firstLine="708"/>
      </w:pPr>
    </w:p>
    <w:p w:rsidR="00EF3238" w:rsidRDefault="00EF3238" w:rsidP="00EF3238">
      <w:pPr>
        <w:ind w:left="3540" w:firstLine="708"/>
      </w:pPr>
    </w:p>
    <w:p w:rsidR="00EF3238" w:rsidRDefault="00EF3238" w:rsidP="00EF3238">
      <w:pPr>
        <w:ind w:left="3540" w:firstLine="708"/>
      </w:pPr>
    </w:p>
    <w:p w:rsidR="00EF3238" w:rsidRDefault="00EF3238" w:rsidP="00EF3238">
      <w:pPr>
        <w:ind w:left="3540" w:firstLine="708"/>
      </w:pPr>
    </w:p>
    <w:p w:rsidR="00EF3238" w:rsidRDefault="00EF3238" w:rsidP="00EF3238">
      <w:pPr>
        <w:ind w:left="3540" w:firstLine="708"/>
      </w:pPr>
    </w:p>
    <w:p w:rsidR="00EF3238" w:rsidRDefault="00EF3238" w:rsidP="00EF3238">
      <w:pPr>
        <w:ind w:left="3540" w:firstLine="708"/>
      </w:pPr>
    </w:p>
    <w:p w:rsidR="00EF3238" w:rsidRDefault="00EF3238" w:rsidP="00EF3238">
      <w:pPr>
        <w:ind w:left="3540" w:firstLine="708"/>
      </w:pPr>
    </w:p>
    <w:p w:rsidR="00EF3238" w:rsidRDefault="00EF3238" w:rsidP="00EF3238">
      <w:pPr>
        <w:ind w:left="3540" w:firstLine="708"/>
      </w:pPr>
    </w:p>
    <w:p w:rsidR="00EF3238" w:rsidRDefault="00EF3238" w:rsidP="00EF3238">
      <w:pPr>
        <w:ind w:left="3540" w:firstLine="708"/>
      </w:pPr>
    </w:p>
    <w:p w:rsidR="00EF3238" w:rsidRDefault="00EF3238" w:rsidP="00EF3238">
      <w:pPr>
        <w:ind w:left="3540" w:firstLine="708"/>
      </w:pPr>
    </w:p>
    <w:p w:rsidR="00EF3238" w:rsidRDefault="00EF3238" w:rsidP="00EF3238">
      <w:pPr>
        <w:ind w:left="3540" w:firstLine="708"/>
      </w:pPr>
    </w:p>
    <w:p w:rsidR="00EF3238" w:rsidRDefault="00EF3238" w:rsidP="00EF3238">
      <w:pPr>
        <w:ind w:left="3540" w:firstLine="708"/>
      </w:pPr>
    </w:p>
    <w:p w:rsidR="00EF3238" w:rsidRDefault="00EF3238" w:rsidP="00EF3238">
      <w:pPr>
        <w:ind w:left="3540" w:firstLine="708"/>
      </w:pPr>
    </w:p>
    <w:p w:rsidR="000B5741" w:rsidRDefault="000B5741" w:rsidP="000B5741">
      <w:pPr>
        <w:jc w:val="center"/>
        <w:rPr>
          <w:b/>
          <w:sz w:val="28"/>
          <w:szCs w:val="28"/>
        </w:rPr>
      </w:pPr>
    </w:p>
    <w:p w:rsidR="000B5741" w:rsidRDefault="000B5741" w:rsidP="000B5741">
      <w:pPr>
        <w:jc w:val="center"/>
        <w:rPr>
          <w:b/>
          <w:sz w:val="28"/>
          <w:szCs w:val="28"/>
        </w:rPr>
      </w:pPr>
    </w:p>
    <w:p w:rsidR="000B5741" w:rsidRDefault="000B5741" w:rsidP="000B5741">
      <w:pPr>
        <w:jc w:val="center"/>
        <w:rPr>
          <w:b/>
          <w:sz w:val="28"/>
          <w:szCs w:val="28"/>
        </w:rPr>
      </w:pPr>
    </w:p>
    <w:p w:rsidR="000B5741" w:rsidRDefault="000B5741" w:rsidP="000B5741">
      <w:pPr>
        <w:jc w:val="center"/>
        <w:rPr>
          <w:b/>
          <w:sz w:val="28"/>
          <w:szCs w:val="28"/>
        </w:rPr>
      </w:pPr>
    </w:p>
    <w:p w:rsidR="00EF3238" w:rsidRPr="000B5741" w:rsidRDefault="00EF3238" w:rsidP="000B5741">
      <w:pPr>
        <w:jc w:val="center"/>
        <w:rPr>
          <w:b/>
          <w:sz w:val="28"/>
          <w:szCs w:val="28"/>
        </w:rPr>
      </w:pPr>
      <w:r w:rsidRPr="000B5741">
        <w:rPr>
          <w:b/>
          <w:sz w:val="28"/>
          <w:szCs w:val="28"/>
        </w:rPr>
        <w:t>Formulár záverečnej oponentúry projektu KEGA</w:t>
      </w:r>
    </w:p>
    <w:p w:rsidR="00EF3238" w:rsidRDefault="00EF3238" w:rsidP="00EF3238">
      <w:r>
        <w:t>ČRK</w:t>
      </w:r>
      <w:r>
        <w:br/>
        <w:t>Meno, priezvisko, tituly, názov pracoviska</w:t>
      </w:r>
    </w:p>
    <w:p w:rsidR="00EF3238" w:rsidRDefault="00EF3238" w:rsidP="00EF3238"/>
    <w:p w:rsidR="00EF3238" w:rsidRDefault="00EF3238" w:rsidP="00EF3238">
      <w:r>
        <w:t>Zloženie oponentskej rady pri záverečnej oponentúre</w:t>
      </w:r>
    </w:p>
    <w:p w:rsidR="00EF3238" w:rsidRDefault="00EF3238" w:rsidP="00EF3238">
      <w:r>
        <w:t>Predseda:</w:t>
      </w:r>
      <w:r>
        <w:br/>
        <w:t>1. Oponent projektu</w:t>
      </w:r>
      <w:r>
        <w:br/>
        <w:t>2. Oponent projektu</w:t>
      </w:r>
      <w:r>
        <w:br/>
        <w:t>Zástupca, ktorý je odborníkom v danej oblasti:</w:t>
      </w:r>
      <w:r>
        <w:br/>
        <w:t>Iný člen:</w:t>
      </w:r>
    </w:p>
    <w:p w:rsidR="000B5741" w:rsidRDefault="000B5741" w:rsidP="00EF3238"/>
    <w:p w:rsidR="000B5741" w:rsidRDefault="000B5741" w:rsidP="00EF3238">
      <w:r>
        <w:t xml:space="preserve">Dátum konania: </w:t>
      </w:r>
      <w:r>
        <w:tab/>
      </w:r>
      <w:r>
        <w:tab/>
        <w:t>Miesto konania:</w:t>
      </w:r>
      <w:r>
        <w:tab/>
      </w:r>
      <w:r>
        <w:tab/>
        <w:t>Podpis predsedu oponentskej rady:</w:t>
      </w:r>
    </w:p>
    <w:p w:rsidR="000B5741" w:rsidRDefault="000B5741" w:rsidP="00EF3238"/>
    <w:p w:rsidR="000B5741" w:rsidRDefault="000B5741" w:rsidP="00EF3238"/>
    <w:p w:rsidR="00EF3238" w:rsidRDefault="00EF3238" w:rsidP="00EF3238">
      <w:pPr>
        <w:ind w:left="3540" w:firstLine="708"/>
      </w:pPr>
      <w:r>
        <w:tab/>
      </w:r>
    </w:p>
    <w:sectPr w:rsidR="00EF3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6354"/>
    <w:multiLevelType w:val="hybridMultilevel"/>
    <w:tmpl w:val="F2C281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F03FB"/>
    <w:multiLevelType w:val="hybridMultilevel"/>
    <w:tmpl w:val="8F9E0B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552DE"/>
    <w:multiLevelType w:val="hybridMultilevel"/>
    <w:tmpl w:val="1916C7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C46C6"/>
    <w:multiLevelType w:val="hybridMultilevel"/>
    <w:tmpl w:val="EB8AB5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A4332"/>
    <w:multiLevelType w:val="hybridMultilevel"/>
    <w:tmpl w:val="83B8A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24BF9"/>
    <w:multiLevelType w:val="hybridMultilevel"/>
    <w:tmpl w:val="D36EA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30D3A"/>
    <w:multiLevelType w:val="hybridMultilevel"/>
    <w:tmpl w:val="68E0EC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02431"/>
    <w:multiLevelType w:val="hybridMultilevel"/>
    <w:tmpl w:val="384AE5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D6"/>
    <w:rsid w:val="000574AA"/>
    <w:rsid w:val="000B5741"/>
    <w:rsid w:val="00206B02"/>
    <w:rsid w:val="003F6CD6"/>
    <w:rsid w:val="007354AB"/>
    <w:rsid w:val="00742C26"/>
    <w:rsid w:val="00902CE6"/>
    <w:rsid w:val="00920128"/>
    <w:rsid w:val="00EF3238"/>
    <w:rsid w:val="00FD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62C2"/>
  <w15:docId w15:val="{FD462B0B-77DE-4E16-B15E-8A1474F3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CD6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73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9B60C-0E03-4CC5-B682-13FB2DC2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Konopkova Milena, Mgr.</cp:lastModifiedBy>
  <cp:revision>6</cp:revision>
  <dcterms:created xsi:type="dcterms:W3CDTF">2017-03-10T09:07:00Z</dcterms:created>
  <dcterms:modified xsi:type="dcterms:W3CDTF">2022-10-21T13:13:00Z</dcterms:modified>
</cp:coreProperties>
</file>